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C31880" w14:textId="77777777" w:rsidR="00657CCF" w:rsidRPr="00207264" w:rsidRDefault="00657CCF" w:rsidP="0057561B">
      <w:pPr>
        <w:pStyle w:val="obsah"/>
        <w:numPr>
          <w:ilvl w:val="0"/>
          <w:numId w:val="11"/>
        </w:numPr>
        <w:tabs>
          <w:tab w:val="clear" w:pos="1440"/>
          <w:tab w:val="clear" w:pos="2260"/>
          <w:tab w:val="clear" w:pos="8640"/>
        </w:tabs>
        <w:ind w:left="284" w:hanging="284"/>
        <w:jc w:val="both"/>
        <w:rPr>
          <w:b/>
          <w:sz w:val="28"/>
        </w:rPr>
      </w:pPr>
      <w:r w:rsidRPr="00207264">
        <w:rPr>
          <w:b/>
          <w:sz w:val="28"/>
        </w:rPr>
        <w:t>ÚVOD</w:t>
      </w:r>
    </w:p>
    <w:p w14:paraId="4A8FA045" w14:textId="77777777" w:rsidR="00657CCF" w:rsidRPr="00207264" w:rsidRDefault="00657CCF" w:rsidP="00657CCF">
      <w:pPr>
        <w:pStyle w:val="obsah"/>
        <w:tabs>
          <w:tab w:val="clear" w:pos="1440"/>
          <w:tab w:val="clear" w:pos="2260"/>
          <w:tab w:val="clear" w:pos="8640"/>
        </w:tabs>
        <w:spacing w:line="276" w:lineRule="auto"/>
        <w:ind w:left="0" w:right="0"/>
        <w:jc w:val="both"/>
      </w:pPr>
      <w:r w:rsidRPr="00207264">
        <w:tab/>
      </w:r>
      <w:r w:rsidR="008A63CF">
        <w:t>Studie</w:t>
      </w:r>
      <w:r w:rsidRPr="00207264">
        <w:t xml:space="preserve"> ústředního vytápění </w:t>
      </w:r>
      <w:proofErr w:type="gramStart"/>
      <w:r w:rsidRPr="00207264">
        <w:t>řeší</w:t>
      </w:r>
      <w:proofErr w:type="gramEnd"/>
      <w:r w:rsidRPr="00207264">
        <w:t xml:space="preserve"> rekonstrukci zdroje tepla, vyvolanou </w:t>
      </w:r>
      <w:r w:rsidR="00381B99">
        <w:t>rekonstrukcí podkroví a návrhem nových dispozic</w:t>
      </w:r>
      <w:r w:rsidR="00313FA1" w:rsidRPr="00207264">
        <w:t>.</w:t>
      </w:r>
    </w:p>
    <w:p w14:paraId="030452A2" w14:textId="77777777" w:rsidR="005016CD" w:rsidRPr="00207264" w:rsidRDefault="00657CCF" w:rsidP="00657CCF">
      <w:pPr>
        <w:pStyle w:val="obsah"/>
        <w:tabs>
          <w:tab w:val="clear" w:pos="1440"/>
          <w:tab w:val="clear" w:pos="2260"/>
          <w:tab w:val="clear" w:pos="8640"/>
        </w:tabs>
        <w:spacing w:line="276" w:lineRule="auto"/>
        <w:ind w:left="0" w:right="0"/>
        <w:jc w:val="both"/>
      </w:pPr>
      <w:r w:rsidRPr="00207264">
        <w:tab/>
        <w:t>Ve stávající plynové</w:t>
      </w:r>
      <w:r w:rsidR="00D831AD" w:rsidRPr="00207264">
        <w:t xml:space="preserve"> kote</w:t>
      </w:r>
      <w:r w:rsidR="004355BB" w:rsidRPr="00207264">
        <w:t xml:space="preserve">lně, situované </w:t>
      </w:r>
      <w:r w:rsidR="00313FA1" w:rsidRPr="00207264">
        <w:t>v</w:t>
      </w:r>
      <w:r w:rsidR="00381B99">
        <w:t> podkroví objektu</w:t>
      </w:r>
      <w:r w:rsidRPr="00207264">
        <w:t>, j</w:t>
      </w:r>
      <w:r w:rsidR="00D831AD" w:rsidRPr="00207264">
        <w:t>sou v současné době umístěny</w:t>
      </w:r>
      <w:r w:rsidRPr="00207264">
        <w:t xml:space="preserve"> </w:t>
      </w:r>
      <w:r w:rsidR="004355BB" w:rsidRPr="00207264">
        <w:t>čtyři</w:t>
      </w:r>
      <w:r w:rsidR="00D831AD" w:rsidRPr="00207264">
        <w:t xml:space="preserve"> </w:t>
      </w:r>
      <w:r w:rsidR="00381B99">
        <w:t>stacionární</w:t>
      </w:r>
      <w:r w:rsidR="004A5A37" w:rsidRPr="00207264">
        <w:t xml:space="preserve"> </w:t>
      </w:r>
      <w:r w:rsidR="00D831AD" w:rsidRPr="00207264">
        <w:t>plynové</w:t>
      </w:r>
      <w:r w:rsidR="00313FA1" w:rsidRPr="00207264">
        <w:t xml:space="preserve"> </w:t>
      </w:r>
      <w:r w:rsidR="00381B99">
        <w:t xml:space="preserve">kotle </w:t>
      </w:r>
      <w:proofErr w:type="spellStart"/>
      <w:r w:rsidR="00381B99">
        <w:t>Dakon</w:t>
      </w:r>
      <w:proofErr w:type="spellEnd"/>
      <w:r w:rsidR="00381B99">
        <w:t xml:space="preserve"> P22 LUX</w:t>
      </w:r>
      <w:r w:rsidR="00D831AD" w:rsidRPr="00207264">
        <w:t xml:space="preserve"> </w:t>
      </w:r>
      <w:r w:rsidR="00313FA1" w:rsidRPr="00207264">
        <w:t xml:space="preserve">o výkonu </w:t>
      </w:r>
      <w:r w:rsidR="00381B99">
        <w:t>22</w:t>
      </w:r>
      <w:r w:rsidR="00313FA1" w:rsidRPr="00207264">
        <w:t xml:space="preserve"> kW, </w:t>
      </w:r>
      <w:r w:rsidR="005016CD" w:rsidRPr="00207264">
        <w:t xml:space="preserve">celkový výkon kotelny je </w:t>
      </w:r>
      <w:r w:rsidR="00381B99">
        <w:t>88</w:t>
      </w:r>
      <w:r w:rsidR="005016CD" w:rsidRPr="00207264">
        <w:t xml:space="preserve"> kW. </w:t>
      </w:r>
    </w:p>
    <w:p w14:paraId="57E2C2FA" w14:textId="77777777" w:rsidR="005016CD" w:rsidRPr="00207264" w:rsidRDefault="005016CD" w:rsidP="00657CCF">
      <w:pPr>
        <w:pStyle w:val="obsah"/>
        <w:tabs>
          <w:tab w:val="clear" w:pos="1440"/>
          <w:tab w:val="clear" w:pos="2260"/>
          <w:tab w:val="clear" w:pos="8640"/>
        </w:tabs>
        <w:spacing w:line="276" w:lineRule="auto"/>
        <w:ind w:left="0" w:right="0"/>
        <w:jc w:val="both"/>
      </w:pPr>
      <w:r w:rsidRPr="00207264">
        <w:tab/>
        <w:t>Nové řeše</w:t>
      </w:r>
      <w:r w:rsidR="00466F3B" w:rsidRPr="00207264">
        <w:t xml:space="preserve">ní zahrnuje výměnu stávajících </w:t>
      </w:r>
      <w:r w:rsidR="004A5A37" w:rsidRPr="00207264">
        <w:t>čtyř</w:t>
      </w:r>
      <w:r w:rsidRPr="00207264">
        <w:t xml:space="preserve"> kotlů </w:t>
      </w:r>
      <w:r w:rsidR="00466F3B" w:rsidRPr="00207264">
        <w:t xml:space="preserve">za </w:t>
      </w:r>
      <w:r w:rsidR="00381B99">
        <w:t>dva</w:t>
      </w:r>
      <w:r w:rsidR="00466F3B" w:rsidRPr="00207264">
        <w:t xml:space="preserve"> nové závěsné plynové kondenzační kotle</w:t>
      </w:r>
      <w:r w:rsidRPr="00207264">
        <w:t xml:space="preserve"> o jmenovitých výkonech </w:t>
      </w:r>
      <w:r w:rsidR="00381B99">
        <w:t>49</w:t>
      </w:r>
      <w:r w:rsidR="00053E23" w:rsidRPr="00207264">
        <w:t xml:space="preserve"> kW</w:t>
      </w:r>
      <w:r w:rsidRPr="00207264">
        <w:t>, nový celkový vý</w:t>
      </w:r>
      <w:r w:rsidR="004A5A37" w:rsidRPr="00207264">
        <w:t xml:space="preserve">kon kotelny bude </w:t>
      </w:r>
      <w:r w:rsidR="00381B99">
        <w:t>98</w:t>
      </w:r>
      <w:r w:rsidRPr="00207264">
        <w:t xml:space="preserve"> kW. Současně bude </w:t>
      </w:r>
      <w:r w:rsidR="00A5327A" w:rsidRPr="00207264">
        <w:t>systém odvodu spalin</w:t>
      </w:r>
      <w:r w:rsidR="001D7955" w:rsidRPr="00207264">
        <w:t xml:space="preserve"> a přívod</w:t>
      </w:r>
      <w:r w:rsidR="00A5327A" w:rsidRPr="00207264">
        <w:t xml:space="preserve"> spalovacího vzduchu</w:t>
      </w:r>
      <w:r w:rsidR="001D7955" w:rsidRPr="00207264">
        <w:t xml:space="preserve"> upraven na nové zdroje tepla</w:t>
      </w:r>
      <w:r w:rsidR="00A5327A" w:rsidRPr="00207264">
        <w:t>, výměnou připojovacích potrubí a armatur, zabezpečovací zařízení a odvod kondenzátu. Dále bude ve strojovně provedena výměna zastaralých rozdělovačů a sběračů, čerpadel, hydraulických oddělovačů, odlučovačů, včetně potrubí a armatur. Výměnou projde i celá regulace kotelny.</w:t>
      </w:r>
    </w:p>
    <w:p w14:paraId="315EDE85" w14:textId="77777777" w:rsidR="00A5327A" w:rsidRPr="00207264" w:rsidRDefault="00A5327A" w:rsidP="00657CCF">
      <w:pPr>
        <w:pStyle w:val="obsah"/>
        <w:tabs>
          <w:tab w:val="clear" w:pos="1440"/>
          <w:tab w:val="clear" w:pos="2260"/>
          <w:tab w:val="clear" w:pos="8640"/>
        </w:tabs>
        <w:spacing w:line="276" w:lineRule="auto"/>
        <w:ind w:left="0" w:right="0"/>
        <w:jc w:val="both"/>
      </w:pPr>
      <w:r w:rsidRPr="00207264">
        <w:tab/>
        <w:t xml:space="preserve">Ústřední vytápění budovy je řešeno jako teplovodní s nuceným oběhem </w:t>
      </w:r>
      <w:r w:rsidR="00053E23" w:rsidRPr="00207264">
        <w:t xml:space="preserve">na výstupní teplotu </w:t>
      </w:r>
      <w:r w:rsidR="00A27D03" w:rsidRPr="00207264">
        <w:t>o</w:t>
      </w:r>
      <w:r w:rsidR="004A5A37" w:rsidRPr="00207264">
        <w:t xml:space="preserve">topné vody </w:t>
      </w:r>
      <w:r w:rsidR="00053E23" w:rsidRPr="00207264">
        <w:t>45-</w:t>
      </w:r>
      <w:proofErr w:type="gramStart"/>
      <w:r w:rsidR="00053E23" w:rsidRPr="00207264">
        <w:t>75</w:t>
      </w:r>
      <w:r w:rsidRPr="00207264">
        <w:t>°C</w:t>
      </w:r>
      <w:proofErr w:type="gramEnd"/>
      <w:r w:rsidR="00053E23" w:rsidRPr="00207264">
        <w:t xml:space="preserve"> podle požadavku topných větví</w:t>
      </w:r>
      <w:r w:rsidRPr="00207264">
        <w:t xml:space="preserve">. Nucený oběh </w:t>
      </w:r>
      <w:r w:rsidR="00A27D03" w:rsidRPr="00207264">
        <w:t>o</w:t>
      </w:r>
      <w:r w:rsidRPr="00207264">
        <w:t>topné vody v okruzích vytápění zajišťují elektronická oběhová čerpadla s regulací, která umožňují uzavření otopných okruhů, kontrolu teplot, a jež jsou osazena na rozdělovači se sběračem.</w:t>
      </w:r>
    </w:p>
    <w:p w14:paraId="1F8B5BCD" w14:textId="77777777" w:rsidR="00A5327A" w:rsidRPr="00207264" w:rsidRDefault="00A5327A" w:rsidP="00657CCF">
      <w:pPr>
        <w:pStyle w:val="obsah"/>
        <w:tabs>
          <w:tab w:val="clear" w:pos="1440"/>
          <w:tab w:val="clear" w:pos="2260"/>
          <w:tab w:val="clear" w:pos="8640"/>
        </w:tabs>
        <w:spacing w:line="276" w:lineRule="auto"/>
        <w:ind w:left="0" w:right="0"/>
        <w:jc w:val="both"/>
      </w:pPr>
    </w:p>
    <w:p w14:paraId="404D85E3" w14:textId="77777777" w:rsidR="00A5327A" w:rsidRPr="00207264" w:rsidRDefault="00A5327A" w:rsidP="007E7628">
      <w:pPr>
        <w:pStyle w:val="obsah"/>
        <w:tabs>
          <w:tab w:val="clear" w:pos="1440"/>
          <w:tab w:val="clear" w:pos="2260"/>
          <w:tab w:val="clear" w:pos="8640"/>
        </w:tabs>
        <w:spacing w:line="276" w:lineRule="auto"/>
        <w:ind w:left="0" w:right="0" w:firstLine="708"/>
        <w:jc w:val="both"/>
        <w:rPr>
          <w:b/>
          <w:i/>
        </w:rPr>
      </w:pPr>
      <w:r w:rsidRPr="00207264">
        <w:rPr>
          <w:b/>
          <w:i/>
        </w:rPr>
        <w:t xml:space="preserve">Podklad pro zpracování projektu </w:t>
      </w:r>
      <w:r w:rsidR="007E7628" w:rsidRPr="00207264">
        <w:rPr>
          <w:b/>
          <w:i/>
        </w:rPr>
        <w:t>ústředního vytápění</w:t>
      </w:r>
    </w:p>
    <w:p w14:paraId="79163B10" w14:textId="77777777" w:rsidR="007E7628" w:rsidRPr="00207264" w:rsidRDefault="007E7628" w:rsidP="00657CCF">
      <w:pPr>
        <w:pStyle w:val="obsah"/>
        <w:tabs>
          <w:tab w:val="clear" w:pos="1440"/>
          <w:tab w:val="clear" w:pos="2260"/>
          <w:tab w:val="clear" w:pos="8640"/>
        </w:tabs>
        <w:spacing w:line="276" w:lineRule="auto"/>
        <w:ind w:left="0" w:right="0"/>
        <w:jc w:val="both"/>
      </w:pPr>
    </w:p>
    <w:p w14:paraId="64E4E0B4" w14:textId="77777777" w:rsidR="007E7628" w:rsidRPr="00207264" w:rsidRDefault="007E7628" w:rsidP="00657CCF">
      <w:pPr>
        <w:pStyle w:val="obsah"/>
        <w:tabs>
          <w:tab w:val="clear" w:pos="1440"/>
          <w:tab w:val="clear" w:pos="2260"/>
          <w:tab w:val="clear" w:pos="8640"/>
        </w:tabs>
        <w:spacing w:line="276" w:lineRule="auto"/>
        <w:ind w:left="0" w:right="0"/>
        <w:jc w:val="both"/>
      </w:pPr>
      <w:r w:rsidRPr="00207264">
        <w:t>Podkladem pro vypracování projektové dokumentace byly:</w:t>
      </w:r>
    </w:p>
    <w:p w14:paraId="3B8D3807" w14:textId="77777777" w:rsidR="007E7628" w:rsidRPr="00207264" w:rsidRDefault="007E7628" w:rsidP="007E7628">
      <w:pPr>
        <w:pStyle w:val="obsah"/>
        <w:numPr>
          <w:ilvl w:val="0"/>
          <w:numId w:val="12"/>
        </w:numPr>
        <w:tabs>
          <w:tab w:val="clear" w:pos="1440"/>
          <w:tab w:val="clear" w:pos="2260"/>
          <w:tab w:val="clear" w:pos="8640"/>
        </w:tabs>
        <w:spacing w:line="276" w:lineRule="auto"/>
        <w:ind w:right="0"/>
        <w:jc w:val="both"/>
      </w:pPr>
      <w:r w:rsidRPr="00207264">
        <w:t>informace a zadání investora</w:t>
      </w:r>
    </w:p>
    <w:p w14:paraId="33AB27D4" w14:textId="77777777" w:rsidR="007E7628" w:rsidRPr="00207264" w:rsidRDefault="007E7628" w:rsidP="007E7628">
      <w:pPr>
        <w:pStyle w:val="obsah"/>
        <w:numPr>
          <w:ilvl w:val="0"/>
          <w:numId w:val="12"/>
        </w:numPr>
        <w:tabs>
          <w:tab w:val="clear" w:pos="1440"/>
          <w:tab w:val="clear" w:pos="2260"/>
          <w:tab w:val="clear" w:pos="8640"/>
        </w:tabs>
        <w:spacing w:line="276" w:lineRule="auto"/>
        <w:ind w:right="0"/>
        <w:jc w:val="both"/>
      </w:pPr>
      <w:r w:rsidRPr="00207264">
        <w:t>zaměření stávajícího stavu</w:t>
      </w:r>
    </w:p>
    <w:p w14:paraId="4823CE33" w14:textId="77777777" w:rsidR="007E7628" w:rsidRPr="00207264" w:rsidRDefault="007E7628" w:rsidP="007E7628">
      <w:pPr>
        <w:pStyle w:val="obsah"/>
        <w:numPr>
          <w:ilvl w:val="0"/>
          <w:numId w:val="12"/>
        </w:numPr>
        <w:tabs>
          <w:tab w:val="clear" w:pos="1440"/>
          <w:tab w:val="clear" w:pos="2260"/>
          <w:tab w:val="clear" w:pos="8640"/>
        </w:tabs>
        <w:spacing w:line="276" w:lineRule="auto"/>
        <w:ind w:right="0"/>
        <w:jc w:val="both"/>
      </w:pPr>
      <w:r w:rsidRPr="00207264">
        <w:t>fotodokumentace</w:t>
      </w:r>
    </w:p>
    <w:p w14:paraId="20AA60BB" w14:textId="77777777" w:rsidR="007E7628" w:rsidRPr="00207264" w:rsidRDefault="007E7628" w:rsidP="007E7628">
      <w:pPr>
        <w:pStyle w:val="obsah"/>
        <w:numPr>
          <w:ilvl w:val="0"/>
          <w:numId w:val="12"/>
        </w:numPr>
        <w:tabs>
          <w:tab w:val="clear" w:pos="1440"/>
          <w:tab w:val="clear" w:pos="2260"/>
          <w:tab w:val="clear" w:pos="8640"/>
        </w:tabs>
        <w:spacing w:line="276" w:lineRule="auto"/>
        <w:ind w:right="0"/>
        <w:jc w:val="both"/>
      </w:pPr>
      <w:r w:rsidRPr="00207264">
        <w:t>vyhlášky, normy a předpisy související s předmětem projektu</w:t>
      </w:r>
    </w:p>
    <w:p w14:paraId="434DB67B" w14:textId="77777777" w:rsidR="00680B16" w:rsidRPr="00207264" w:rsidRDefault="00680B16" w:rsidP="00680B16">
      <w:pPr>
        <w:pStyle w:val="obsah"/>
        <w:tabs>
          <w:tab w:val="clear" w:pos="1440"/>
          <w:tab w:val="clear" w:pos="2260"/>
          <w:tab w:val="clear" w:pos="8640"/>
        </w:tabs>
        <w:spacing w:line="276" w:lineRule="auto"/>
        <w:ind w:right="0"/>
        <w:jc w:val="both"/>
      </w:pPr>
    </w:p>
    <w:p w14:paraId="175E70A4" w14:textId="77777777" w:rsidR="007E7628" w:rsidRPr="00207264" w:rsidRDefault="00680B16" w:rsidP="007E7628">
      <w:pPr>
        <w:pStyle w:val="obsah"/>
        <w:tabs>
          <w:tab w:val="clear" w:pos="1440"/>
          <w:tab w:val="clear" w:pos="2260"/>
          <w:tab w:val="clear" w:pos="8640"/>
        </w:tabs>
        <w:spacing w:line="276" w:lineRule="auto"/>
        <w:ind w:left="0" w:right="0"/>
        <w:jc w:val="both"/>
      </w:pPr>
      <w:r w:rsidRPr="00207264">
        <w:t>Projekt je vypracován v rozsahu pro realizaci stavby.</w:t>
      </w:r>
    </w:p>
    <w:p w14:paraId="1D1402E5" w14:textId="77777777" w:rsidR="00680B16" w:rsidRPr="00207264" w:rsidRDefault="00680B16" w:rsidP="007E7628">
      <w:pPr>
        <w:pStyle w:val="obsah"/>
        <w:tabs>
          <w:tab w:val="clear" w:pos="1440"/>
          <w:tab w:val="clear" w:pos="2260"/>
          <w:tab w:val="clear" w:pos="8640"/>
        </w:tabs>
        <w:spacing w:line="276" w:lineRule="auto"/>
        <w:ind w:left="0" w:right="0"/>
        <w:jc w:val="both"/>
      </w:pPr>
    </w:p>
    <w:p w14:paraId="23BFD154" w14:textId="77777777" w:rsidR="00680B16" w:rsidRPr="00207264" w:rsidRDefault="00680B16" w:rsidP="007E7628">
      <w:pPr>
        <w:pStyle w:val="obsah"/>
        <w:tabs>
          <w:tab w:val="clear" w:pos="1440"/>
          <w:tab w:val="clear" w:pos="2260"/>
          <w:tab w:val="clear" w:pos="8640"/>
        </w:tabs>
        <w:spacing w:line="276" w:lineRule="auto"/>
        <w:ind w:left="0" w:right="0"/>
        <w:jc w:val="both"/>
      </w:pPr>
    </w:p>
    <w:p w14:paraId="10CE3798" w14:textId="77777777" w:rsidR="007E7628" w:rsidRPr="00207264" w:rsidRDefault="00680B16" w:rsidP="0057561B">
      <w:pPr>
        <w:pStyle w:val="obsah"/>
        <w:numPr>
          <w:ilvl w:val="0"/>
          <w:numId w:val="11"/>
        </w:numPr>
        <w:tabs>
          <w:tab w:val="clear" w:pos="1440"/>
          <w:tab w:val="clear" w:pos="2260"/>
          <w:tab w:val="clear" w:pos="8640"/>
        </w:tabs>
        <w:spacing w:line="276" w:lineRule="auto"/>
        <w:ind w:left="284" w:right="0" w:hanging="284"/>
        <w:jc w:val="both"/>
        <w:rPr>
          <w:b/>
          <w:sz w:val="28"/>
        </w:rPr>
      </w:pPr>
      <w:r w:rsidRPr="00207264">
        <w:rPr>
          <w:b/>
          <w:sz w:val="28"/>
        </w:rPr>
        <w:t>DEMONTÁŽE</w:t>
      </w:r>
    </w:p>
    <w:p w14:paraId="52377EE9" w14:textId="77777777" w:rsidR="00680B16" w:rsidRPr="00207264" w:rsidRDefault="00680B16" w:rsidP="00053E23">
      <w:pPr>
        <w:pStyle w:val="obsah"/>
        <w:tabs>
          <w:tab w:val="clear" w:pos="1440"/>
          <w:tab w:val="clear" w:pos="2260"/>
          <w:tab w:val="clear" w:pos="8640"/>
        </w:tabs>
        <w:spacing w:line="276" w:lineRule="auto"/>
        <w:ind w:left="0" w:right="0" w:firstLine="708"/>
        <w:jc w:val="both"/>
      </w:pPr>
      <w:r w:rsidRPr="00207264">
        <w:t xml:space="preserve">Veškeré stávající technologie kotelny, včetně </w:t>
      </w:r>
      <w:r w:rsidR="00053E23" w:rsidRPr="00207264">
        <w:t>kouřovodu</w:t>
      </w:r>
      <w:r w:rsidRPr="00207264">
        <w:t>, přívodu vzduchu a potrubních rozvodů v prostorách kotelny, budou demontovány</w:t>
      </w:r>
      <w:r w:rsidR="001D7955" w:rsidRPr="00207264">
        <w:t xml:space="preserve"> nebo upraveny dle projektové dokumentace</w:t>
      </w:r>
      <w:r w:rsidRPr="00207264">
        <w:t>.</w:t>
      </w:r>
    </w:p>
    <w:p w14:paraId="360C8F6E" w14:textId="77777777" w:rsidR="004A5A37" w:rsidRPr="00207264" w:rsidRDefault="004A5A37" w:rsidP="00680B16">
      <w:pPr>
        <w:pStyle w:val="obsah"/>
        <w:tabs>
          <w:tab w:val="clear" w:pos="1440"/>
          <w:tab w:val="clear" w:pos="2260"/>
          <w:tab w:val="clear" w:pos="8640"/>
        </w:tabs>
        <w:spacing w:line="276" w:lineRule="auto"/>
        <w:ind w:left="0" w:right="0"/>
        <w:jc w:val="both"/>
      </w:pPr>
    </w:p>
    <w:p w14:paraId="1AE74030" w14:textId="77777777" w:rsidR="00680B16" w:rsidRPr="00207264" w:rsidRDefault="00680B16" w:rsidP="0057561B">
      <w:pPr>
        <w:pStyle w:val="obsah"/>
        <w:numPr>
          <w:ilvl w:val="0"/>
          <w:numId w:val="11"/>
        </w:numPr>
        <w:tabs>
          <w:tab w:val="clear" w:pos="1440"/>
          <w:tab w:val="clear" w:pos="2260"/>
          <w:tab w:val="clear" w:pos="8640"/>
        </w:tabs>
        <w:spacing w:line="276" w:lineRule="auto"/>
        <w:ind w:left="284" w:right="0" w:hanging="284"/>
        <w:jc w:val="both"/>
        <w:rPr>
          <w:b/>
          <w:sz w:val="28"/>
        </w:rPr>
      </w:pPr>
      <w:r w:rsidRPr="00207264">
        <w:rPr>
          <w:b/>
          <w:sz w:val="28"/>
        </w:rPr>
        <w:t>ZDROJ TEPLA</w:t>
      </w:r>
    </w:p>
    <w:p w14:paraId="34962105" w14:textId="77777777" w:rsidR="001B1756" w:rsidRPr="00207264" w:rsidRDefault="001B1756" w:rsidP="001B1756">
      <w:pPr>
        <w:pStyle w:val="obsah"/>
        <w:tabs>
          <w:tab w:val="clear" w:pos="1440"/>
          <w:tab w:val="clear" w:pos="2260"/>
          <w:tab w:val="clear" w:pos="8640"/>
        </w:tabs>
        <w:ind w:left="0"/>
        <w:jc w:val="both"/>
      </w:pPr>
      <w:r w:rsidRPr="00207264">
        <w:tab/>
        <w:t>Jako zdroj tepla pro vytápění objektu j</w:t>
      </w:r>
      <w:r w:rsidR="00900990" w:rsidRPr="00207264">
        <w:t xml:space="preserve">sou navrženy </w:t>
      </w:r>
      <w:r w:rsidR="00381B99">
        <w:t>dva</w:t>
      </w:r>
      <w:r w:rsidR="00900990" w:rsidRPr="00207264">
        <w:t xml:space="preserve"> závěsné plynové</w:t>
      </w:r>
      <w:r w:rsidRPr="00207264">
        <w:t xml:space="preserve"> kondenzační</w:t>
      </w:r>
      <w:r w:rsidR="00900990" w:rsidRPr="00207264">
        <w:t xml:space="preserve"> kotle</w:t>
      </w:r>
      <w:r w:rsidRPr="00207264">
        <w:t xml:space="preserve"> s modulačním hořákem</w:t>
      </w:r>
      <w:r w:rsidR="00053E23" w:rsidRPr="00207264">
        <w:t xml:space="preserve"> </w:t>
      </w:r>
      <w:r w:rsidR="004A5A37" w:rsidRPr="00207264">
        <w:t xml:space="preserve">o výkonu </w:t>
      </w:r>
      <w:proofErr w:type="gramStart"/>
      <w:r w:rsidR="00381B99">
        <w:t>12</w:t>
      </w:r>
      <w:r w:rsidR="00053E23" w:rsidRPr="00207264">
        <w:t xml:space="preserve"> – </w:t>
      </w:r>
      <w:r w:rsidR="00381B99">
        <w:t>49</w:t>
      </w:r>
      <w:proofErr w:type="gramEnd"/>
      <w:r w:rsidR="004A5A37" w:rsidRPr="00207264">
        <w:t xml:space="preserve"> kW</w:t>
      </w:r>
      <w:r w:rsidRPr="00207264">
        <w:t>, na spalování zemního plynu,</w:t>
      </w:r>
      <w:r w:rsidR="00B20F1A" w:rsidRPr="00207264">
        <w:t xml:space="preserve"> s teplotou na přívodu do </w:t>
      </w:r>
      <w:r w:rsidR="00381B99">
        <w:t>76</w:t>
      </w:r>
      <w:r w:rsidR="00B20F1A" w:rsidRPr="00207264">
        <w:t xml:space="preserve"> </w:t>
      </w:r>
      <w:r w:rsidRPr="00207264">
        <w:t>°C a povoleným provozním tlakem 0,</w:t>
      </w:r>
      <w:r w:rsidR="00381B99">
        <w:t>4</w:t>
      </w:r>
      <w:r w:rsidRPr="00207264">
        <w:t xml:space="preserve"> MPa, bez integrovaného ohřevu teplé vody, výměníku tepla z vysoce kvalitní </w:t>
      </w:r>
      <w:r w:rsidR="00D90C9C" w:rsidRPr="00207264">
        <w:t>nerezové oceli</w:t>
      </w:r>
      <w:r w:rsidRPr="00207264">
        <w:t xml:space="preserve">. Kotle budou zapojeny do kaskády. Zdroj tepla bude tedy disponovat automatickým modulačním rozsahem </w:t>
      </w:r>
      <w:proofErr w:type="gramStart"/>
      <w:r w:rsidR="00381B99">
        <w:t>12</w:t>
      </w:r>
      <w:r w:rsidR="00B20F1A" w:rsidRPr="00207264">
        <w:t xml:space="preserve"> - </w:t>
      </w:r>
      <w:r w:rsidR="00381B99">
        <w:t>98</w:t>
      </w:r>
      <w:proofErr w:type="gramEnd"/>
      <w:r w:rsidR="00B20F1A" w:rsidRPr="00207264">
        <w:t xml:space="preserve"> kW</w:t>
      </w:r>
      <w:r w:rsidRPr="00207264">
        <w:t xml:space="preserve">. Kotle splňují emisní třídu Nox </w:t>
      </w:r>
      <w:r w:rsidR="00CB2D4D">
        <w:t>6</w:t>
      </w:r>
      <w:r w:rsidRPr="00207264">
        <w:t xml:space="preserve">. Nízký </w:t>
      </w:r>
      <w:proofErr w:type="gramStart"/>
      <w:r w:rsidRPr="00207264">
        <w:t>obsah</w:t>
      </w:r>
      <w:proofErr w:type="gramEnd"/>
      <w:r w:rsidRPr="00207264">
        <w:t xml:space="preserve"> CO a </w:t>
      </w:r>
      <w:proofErr w:type="spellStart"/>
      <w:r w:rsidRPr="00207264">
        <w:t>NO</w:t>
      </w:r>
      <w:r w:rsidRPr="00207264">
        <w:rPr>
          <w:vertAlign w:val="subscript"/>
        </w:rPr>
        <w:t>x</w:t>
      </w:r>
      <w:proofErr w:type="spellEnd"/>
      <w:r w:rsidRPr="00207264">
        <w:t xml:space="preserve"> ve spalinách splňuje požadavky ekologického spalován</w:t>
      </w:r>
      <w:r w:rsidR="00B20F1A" w:rsidRPr="00207264">
        <w:t xml:space="preserve">í. Kotle s modulací výkonu od </w:t>
      </w:r>
      <w:r w:rsidR="00381B99">
        <w:t>12</w:t>
      </w:r>
      <w:r w:rsidRPr="00207264">
        <w:t xml:space="preserve"> kW budou postupně spouštěny nebo vypínány kaskádově elektronickou ekvitermní regulací dle momentálního požadavku na množství tepla a časového režimu. Kotle budou osazeny v</w:t>
      </w:r>
      <w:r w:rsidR="00B20F1A" w:rsidRPr="00207264">
        <w:t> p</w:t>
      </w:r>
      <w:r w:rsidR="00D90C9C" w:rsidRPr="00207264">
        <w:t xml:space="preserve">rostoru </w:t>
      </w:r>
      <w:r w:rsidR="00381B99">
        <w:t>nové</w:t>
      </w:r>
      <w:r w:rsidR="00D90C9C" w:rsidRPr="00207264">
        <w:t xml:space="preserve"> kotelny</w:t>
      </w:r>
      <w:r w:rsidR="00381B99">
        <w:t xml:space="preserve"> v podkroví</w:t>
      </w:r>
      <w:r w:rsidRPr="00207264">
        <w:t xml:space="preserve">.  </w:t>
      </w:r>
    </w:p>
    <w:p w14:paraId="7E7D7D67" w14:textId="77777777" w:rsidR="00700233" w:rsidRPr="00207264" w:rsidRDefault="001B1756" w:rsidP="00B20F1A">
      <w:pPr>
        <w:pStyle w:val="obsah"/>
        <w:tabs>
          <w:tab w:val="clear" w:pos="1440"/>
          <w:tab w:val="clear" w:pos="2260"/>
          <w:tab w:val="clear" w:pos="8640"/>
        </w:tabs>
        <w:ind w:left="0" w:firstLine="700"/>
        <w:jc w:val="both"/>
      </w:pPr>
      <w:r w:rsidRPr="00207264">
        <w:lastRenderedPageBreak/>
        <w:t>Oběh otopné vod</w:t>
      </w:r>
      <w:r w:rsidR="00D90C9C" w:rsidRPr="00207264">
        <w:t xml:space="preserve">y o jmenovitém teplotním spádu </w:t>
      </w:r>
      <w:r w:rsidR="00E1255F" w:rsidRPr="00207264">
        <w:t>75/60</w:t>
      </w:r>
      <w:r w:rsidR="00B20F1A" w:rsidRPr="00207264">
        <w:t xml:space="preserve"> </w:t>
      </w:r>
      <w:r w:rsidRPr="00207264">
        <w:t xml:space="preserve">°C v okruzích kotlů budou zajišťovat jednotlivá kotlová oběhová čerpadla. Pro oddělení kotlového okruhu od sekundárních okruhů bude sloužit </w:t>
      </w:r>
      <w:r w:rsidR="00B20F1A" w:rsidRPr="00207264">
        <w:t>nový</w:t>
      </w:r>
      <w:r w:rsidRPr="00207264">
        <w:t xml:space="preserve"> hydraulický vyrovnávač dynamických tlaků</w:t>
      </w:r>
      <w:r w:rsidR="00D90C9C" w:rsidRPr="00207264">
        <w:t xml:space="preserve"> o max. průtoku </w:t>
      </w:r>
      <w:r w:rsidR="00381B99">
        <w:t>8</w:t>
      </w:r>
      <w:r w:rsidR="00B20F1A" w:rsidRPr="00207264">
        <w:t xml:space="preserve"> m</w:t>
      </w:r>
      <w:r w:rsidR="00B20F1A" w:rsidRPr="00207264">
        <w:rPr>
          <w:vertAlign w:val="superscript"/>
        </w:rPr>
        <w:t>3</w:t>
      </w:r>
      <w:r w:rsidR="00B20F1A" w:rsidRPr="00207264">
        <w:t>/h</w:t>
      </w:r>
      <w:r w:rsidRPr="00207264">
        <w:t xml:space="preserve">. Jednotlivé </w:t>
      </w:r>
      <w:r w:rsidR="00B00262" w:rsidRPr="00207264">
        <w:t>o</w:t>
      </w:r>
      <w:r w:rsidR="00D90C9C" w:rsidRPr="00207264">
        <w:t xml:space="preserve">topné okruhy </w:t>
      </w:r>
      <w:r w:rsidRPr="00207264">
        <w:t xml:space="preserve">jsou napojeny na </w:t>
      </w:r>
      <w:r w:rsidR="00B20F1A" w:rsidRPr="00207264">
        <w:t>nový</w:t>
      </w:r>
      <w:r w:rsidRPr="00207264">
        <w:t xml:space="preserve"> rozdělovač – sběrač. Na rozdělovači a sběrači jsou osazeny </w:t>
      </w:r>
      <w:r w:rsidR="00E1255F" w:rsidRPr="00207264">
        <w:t xml:space="preserve">dvě </w:t>
      </w:r>
      <w:r w:rsidRPr="00207264">
        <w:t xml:space="preserve">samostatné </w:t>
      </w:r>
      <w:r w:rsidR="00B00262" w:rsidRPr="00207264">
        <w:t>o</w:t>
      </w:r>
      <w:r w:rsidRPr="00207264">
        <w:t>topné větve</w:t>
      </w:r>
      <w:r w:rsidR="001D7955" w:rsidRPr="00207264">
        <w:t xml:space="preserve"> s novými oběhovými čerpadly</w:t>
      </w:r>
      <w:r w:rsidR="00D90C9C" w:rsidRPr="00207264">
        <w:t xml:space="preserve"> a jedna rezerva. Otopná větev pro přípravu teplé vody je přímo napojena</w:t>
      </w:r>
      <w:r w:rsidR="00E1255F" w:rsidRPr="00207264">
        <w:t xml:space="preserve"> </w:t>
      </w:r>
      <w:r w:rsidR="00D74A65">
        <w:t>na rozvod topné vody</w:t>
      </w:r>
      <w:r w:rsidR="00D90C9C" w:rsidRPr="00207264">
        <w:t xml:space="preserve">. </w:t>
      </w:r>
      <w:r w:rsidRPr="00207264">
        <w:t xml:space="preserve">Voda pro doplňování otopné soustavy, která se používá z vodovodního rozvodu, bude upravována úpravnou vody na parametry dle výrobce kotle. </w:t>
      </w:r>
      <w:r w:rsidR="00D74A65">
        <w:t>D</w:t>
      </w:r>
      <w:r w:rsidR="002F7E2A" w:rsidRPr="00207264">
        <w:t>opoušt</w:t>
      </w:r>
      <w:r w:rsidR="00D90C9C" w:rsidRPr="00207264">
        <w:t>ění vody, umístěné v kotelně</w:t>
      </w:r>
      <w:r w:rsidRPr="00207264">
        <w:t>, bude dopl</w:t>
      </w:r>
      <w:r w:rsidR="00B20F1A" w:rsidRPr="00207264">
        <w:t>něno o</w:t>
      </w:r>
      <w:r w:rsidR="002F7E2A" w:rsidRPr="00207264">
        <w:t xml:space="preserve"> filtr,</w:t>
      </w:r>
      <w:r w:rsidR="00B20F1A" w:rsidRPr="00207264">
        <w:t xml:space="preserve"> potrubní oddělovač vody,</w:t>
      </w:r>
      <w:r w:rsidRPr="00207264">
        <w:t xml:space="preserve"> úpravnu vody</w:t>
      </w:r>
      <w:r w:rsidR="00D90C9C" w:rsidRPr="00207264">
        <w:t xml:space="preserve"> s</w:t>
      </w:r>
      <w:r w:rsidR="00B20F1A" w:rsidRPr="00207264">
        <w:t xml:space="preserve"> automatickým dopouštěním</w:t>
      </w:r>
      <w:r w:rsidRPr="00207264">
        <w:t>.</w:t>
      </w:r>
    </w:p>
    <w:p w14:paraId="2F40C84A" w14:textId="77777777" w:rsidR="001B1756" w:rsidRPr="00207264" w:rsidRDefault="001B1756" w:rsidP="00B20F1A">
      <w:pPr>
        <w:pStyle w:val="obsah"/>
        <w:tabs>
          <w:tab w:val="clear" w:pos="1440"/>
          <w:tab w:val="clear" w:pos="2260"/>
          <w:tab w:val="clear" w:pos="8640"/>
        </w:tabs>
        <w:ind w:left="0" w:firstLine="700"/>
        <w:jc w:val="both"/>
      </w:pPr>
      <w:r w:rsidRPr="00207264">
        <w:t xml:space="preserve"> </w:t>
      </w:r>
    </w:p>
    <w:p w14:paraId="635079B3" w14:textId="77777777" w:rsidR="001B1756" w:rsidRPr="00207264" w:rsidRDefault="001B1756" w:rsidP="00700233">
      <w:pPr>
        <w:pStyle w:val="obsah"/>
        <w:ind w:left="0"/>
        <w:jc w:val="both"/>
        <w:rPr>
          <w:b/>
        </w:rPr>
      </w:pPr>
      <w:r w:rsidRPr="00207264">
        <w:rPr>
          <w:b/>
        </w:rPr>
        <w:t xml:space="preserve">Zabezpečovací zařízení </w:t>
      </w:r>
    </w:p>
    <w:p w14:paraId="2159B86C" w14:textId="77777777" w:rsidR="001B1756" w:rsidRDefault="001B1756" w:rsidP="00700233">
      <w:pPr>
        <w:pStyle w:val="obsah"/>
        <w:tabs>
          <w:tab w:val="clear" w:pos="1440"/>
          <w:tab w:val="clear" w:pos="2260"/>
          <w:tab w:val="clear" w:pos="8640"/>
        </w:tabs>
        <w:ind w:left="0" w:firstLine="700"/>
        <w:jc w:val="both"/>
      </w:pPr>
      <w:r w:rsidRPr="00207264">
        <w:t xml:space="preserve">V pojistném místě každého plynového kotle je instalován pojistný ventil s otevíracím přetlakem </w:t>
      </w:r>
      <w:r w:rsidR="00D74A65">
        <w:t>4</w:t>
      </w:r>
      <w:r w:rsidRPr="00207264">
        <w:t xml:space="preserve"> bar. </w:t>
      </w:r>
      <w:r w:rsidR="00FB5E92" w:rsidRPr="00207264">
        <w:t>Pro zachycení zvětšeného objemu topné vody v soustavě bude osazen</w:t>
      </w:r>
      <w:r w:rsidR="00E1255F" w:rsidRPr="00207264">
        <w:t xml:space="preserve">a </w:t>
      </w:r>
      <w:r w:rsidR="00FB5E92" w:rsidRPr="00207264">
        <w:t xml:space="preserve">expanzní </w:t>
      </w:r>
      <w:r w:rsidR="00E1255F" w:rsidRPr="00207264">
        <w:t>nádoba</w:t>
      </w:r>
      <w:r w:rsidR="00FB5E92" w:rsidRPr="00207264">
        <w:t xml:space="preserve"> pro udržování tlaku</w:t>
      </w:r>
      <w:r w:rsidR="00E1255F" w:rsidRPr="00207264">
        <w:t xml:space="preserve"> o objemu </w:t>
      </w:r>
      <w:proofErr w:type="gramStart"/>
      <w:r w:rsidR="00D74A65">
        <w:t>140</w:t>
      </w:r>
      <w:r w:rsidR="00E1255F" w:rsidRPr="00207264">
        <w:t>l</w:t>
      </w:r>
      <w:proofErr w:type="gramEnd"/>
      <w:r w:rsidR="00E1255F" w:rsidRPr="00207264">
        <w:t>/6Bar</w:t>
      </w:r>
      <w:r w:rsidR="00FB5E92" w:rsidRPr="00207264">
        <w:t>,</w:t>
      </w:r>
      <w:r w:rsidR="00E1255F" w:rsidRPr="00207264">
        <w:t xml:space="preserve"> </w:t>
      </w:r>
      <w:r w:rsidR="00FB5E92" w:rsidRPr="00207264">
        <w:t>vč. příslušenství. Zabezpečovací zařízení topného zdroje bude provedeno dle ČSN 06 0830.</w:t>
      </w:r>
    </w:p>
    <w:p w14:paraId="0A04CC66" w14:textId="77777777" w:rsidR="007E148B" w:rsidRPr="007E148B" w:rsidRDefault="007E148B" w:rsidP="00700233">
      <w:pPr>
        <w:pStyle w:val="obsah"/>
        <w:tabs>
          <w:tab w:val="clear" w:pos="1440"/>
          <w:tab w:val="clear" w:pos="2260"/>
          <w:tab w:val="clear" w:pos="8640"/>
        </w:tabs>
        <w:ind w:left="0" w:firstLine="700"/>
        <w:jc w:val="both"/>
        <w:rPr>
          <w:u w:val="single"/>
        </w:rPr>
      </w:pPr>
      <w:r w:rsidRPr="007E148B">
        <w:rPr>
          <w:u w:val="single"/>
        </w:rPr>
        <w:t>Expanzní nádoba</w:t>
      </w:r>
    </w:p>
    <w:p w14:paraId="75220B44" w14:textId="77777777" w:rsidR="00795FA1" w:rsidRDefault="00795FA1" w:rsidP="00700233">
      <w:pPr>
        <w:pStyle w:val="obsah"/>
        <w:tabs>
          <w:tab w:val="clear" w:pos="1440"/>
          <w:tab w:val="clear" w:pos="2260"/>
          <w:tab w:val="clear" w:pos="8640"/>
        </w:tabs>
        <w:ind w:left="0" w:firstLine="700"/>
        <w:jc w:val="both"/>
      </w:pPr>
      <w:r>
        <w:t xml:space="preserve">Nejvyšší požadovaná teplota: </w:t>
      </w:r>
      <w:proofErr w:type="gramStart"/>
      <w:r>
        <w:t>80°C</w:t>
      </w:r>
      <w:proofErr w:type="gramEnd"/>
    </w:p>
    <w:p w14:paraId="361721F8" w14:textId="77777777" w:rsidR="00795FA1" w:rsidRDefault="00795FA1" w:rsidP="00700233">
      <w:pPr>
        <w:pStyle w:val="obsah"/>
        <w:tabs>
          <w:tab w:val="clear" w:pos="1440"/>
          <w:tab w:val="clear" w:pos="2260"/>
          <w:tab w:val="clear" w:pos="8640"/>
        </w:tabs>
        <w:ind w:left="0" w:firstLine="700"/>
        <w:jc w:val="both"/>
      </w:pPr>
      <w:r>
        <w:t>Koeficient roztažnosti: 2,9%</w:t>
      </w:r>
    </w:p>
    <w:p w14:paraId="307F0115" w14:textId="77777777" w:rsidR="00795FA1" w:rsidRDefault="00795FA1" w:rsidP="00700233">
      <w:pPr>
        <w:pStyle w:val="obsah"/>
        <w:tabs>
          <w:tab w:val="clear" w:pos="1440"/>
          <w:tab w:val="clear" w:pos="2260"/>
          <w:tab w:val="clear" w:pos="8640"/>
        </w:tabs>
        <w:ind w:left="0" w:firstLine="700"/>
        <w:jc w:val="both"/>
      </w:pPr>
      <w:r>
        <w:t>Statický tlak: 1,</w:t>
      </w:r>
      <w:r w:rsidR="00D74A65">
        <w:t>2</w:t>
      </w:r>
      <w:r>
        <w:t>Bar</w:t>
      </w:r>
    </w:p>
    <w:p w14:paraId="1359623E" w14:textId="77777777" w:rsidR="00795FA1" w:rsidRDefault="00795FA1" w:rsidP="00700233">
      <w:pPr>
        <w:pStyle w:val="obsah"/>
        <w:tabs>
          <w:tab w:val="clear" w:pos="1440"/>
          <w:tab w:val="clear" w:pos="2260"/>
          <w:tab w:val="clear" w:pos="8640"/>
        </w:tabs>
        <w:ind w:left="0" w:firstLine="700"/>
        <w:jc w:val="both"/>
      </w:pPr>
      <w:r>
        <w:t xml:space="preserve">Otevírací </w:t>
      </w:r>
      <w:r w:rsidR="007E148B">
        <w:t>pře</w:t>
      </w:r>
      <w:r>
        <w:t xml:space="preserve">tlak PV: </w:t>
      </w:r>
      <w:r w:rsidR="00D74A65">
        <w:t>4</w:t>
      </w:r>
      <w:r>
        <w:t>,0Bar</w:t>
      </w:r>
    </w:p>
    <w:p w14:paraId="671A8F4E" w14:textId="77777777" w:rsidR="00795FA1" w:rsidRDefault="00795FA1" w:rsidP="00700233">
      <w:pPr>
        <w:pStyle w:val="obsah"/>
        <w:tabs>
          <w:tab w:val="clear" w:pos="1440"/>
          <w:tab w:val="clear" w:pos="2260"/>
          <w:tab w:val="clear" w:pos="8640"/>
        </w:tabs>
        <w:ind w:left="0" w:firstLine="700"/>
        <w:jc w:val="both"/>
      </w:pPr>
      <w:r>
        <w:t xml:space="preserve">Výkon zdroje: </w:t>
      </w:r>
      <w:r w:rsidR="00D74A65">
        <w:t>98</w:t>
      </w:r>
      <w:r>
        <w:t>kW</w:t>
      </w:r>
    </w:p>
    <w:p w14:paraId="00F898AE" w14:textId="77777777" w:rsidR="00795FA1" w:rsidRDefault="00795FA1" w:rsidP="00700233">
      <w:pPr>
        <w:pStyle w:val="obsah"/>
        <w:tabs>
          <w:tab w:val="clear" w:pos="1440"/>
          <w:tab w:val="clear" w:pos="2260"/>
          <w:tab w:val="clear" w:pos="8640"/>
        </w:tabs>
        <w:ind w:left="0" w:firstLine="700"/>
        <w:jc w:val="both"/>
      </w:pPr>
      <w:r>
        <w:t xml:space="preserve">Objem soustavy: </w:t>
      </w:r>
      <w:r w:rsidR="00D74A65">
        <w:t>1011</w:t>
      </w:r>
    </w:p>
    <w:p w14:paraId="5C05E98E" w14:textId="77777777" w:rsidR="00795FA1" w:rsidRDefault="00DC5C6E" w:rsidP="00700233">
      <w:pPr>
        <w:pStyle w:val="obsah"/>
        <w:tabs>
          <w:tab w:val="clear" w:pos="1440"/>
          <w:tab w:val="clear" w:pos="2260"/>
          <w:tab w:val="clear" w:pos="8640"/>
        </w:tabs>
        <w:ind w:left="0" w:firstLine="700"/>
        <w:jc w:val="both"/>
      </w:pPr>
      <w:r>
        <w:t>Min. v</w:t>
      </w:r>
      <w:r w:rsidR="00795FA1">
        <w:t xml:space="preserve">ypočtený objem expanzního zařízení o objemu </w:t>
      </w:r>
      <w:proofErr w:type="gramStart"/>
      <w:r w:rsidR="00D74A65">
        <w:t>80</w:t>
      </w:r>
      <w:r w:rsidR="00795FA1">
        <w:t>l</w:t>
      </w:r>
      <w:proofErr w:type="gramEnd"/>
      <w:r w:rsidR="00795FA1">
        <w:t xml:space="preserve">. </w:t>
      </w:r>
    </w:p>
    <w:p w14:paraId="69DDDC14" w14:textId="77777777" w:rsidR="00901172" w:rsidRPr="00DC5C6E" w:rsidRDefault="00901172" w:rsidP="00700233">
      <w:pPr>
        <w:pStyle w:val="obsah"/>
        <w:tabs>
          <w:tab w:val="clear" w:pos="1440"/>
          <w:tab w:val="clear" w:pos="2260"/>
          <w:tab w:val="clear" w:pos="8640"/>
        </w:tabs>
        <w:ind w:left="0" w:firstLine="700"/>
        <w:jc w:val="both"/>
      </w:pPr>
      <w:r w:rsidRPr="00DC5C6E">
        <w:t xml:space="preserve">Navrhujeme expanzní nádobu o objemu </w:t>
      </w:r>
      <w:proofErr w:type="gramStart"/>
      <w:r w:rsidR="00D74A65">
        <w:t>140</w:t>
      </w:r>
      <w:r w:rsidRPr="00DC5C6E">
        <w:t>l</w:t>
      </w:r>
      <w:proofErr w:type="gramEnd"/>
      <w:r w:rsidRPr="00DC5C6E">
        <w:t>.</w:t>
      </w:r>
    </w:p>
    <w:p w14:paraId="7F50DB5B" w14:textId="77777777" w:rsidR="00795FA1" w:rsidRDefault="00795FA1" w:rsidP="00700233">
      <w:pPr>
        <w:pStyle w:val="obsah"/>
        <w:tabs>
          <w:tab w:val="clear" w:pos="1440"/>
          <w:tab w:val="clear" w:pos="2260"/>
          <w:tab w:val="clear" w:pos="8640"/>
        </w:tabs>
        <w:ind w:left="0" w:firstLine="700"/>
        <w:jc w:val="both"/>
      </w:pPr>
    </w:p>
    <w:p w14:paraId="5BFC2812" w14:textId="77777777" w:rsidR="009316D7" w:rsidRPr="00207264" w:rsidRDefault="00E32067" w:rsidP="009316D7">
      <w:pPr>
        <w:pStyle w:val="obsah"/>
        <w:numPr>
          <w:ilvl w:val="0"/>
          <w:numId w:val="11"/>
        </w:numPr>
        <w:tabs>
          <w:tab w:val="clear" w:pos="1440"/>
          <w:tab w:val="clear" w:pos="2260"/>
          <w:tab w:val="clear" w:pos="8640"/>
        </w:tabs>
        <w:ind w:left="426" w:hanging="426"/>
        <w:jc w:val="both"/>
        <w:rPr>
          <w:b/>
        </w:rPr>
      </w:pPr>
      <w:r w:rsidRPr="00207264">
        <w:rPr>
          <w:b/>
          <w:sz w:val="28"/>
        </w:rPr>
        <w:t>ENERGETICKÁ</w:t>
      </w:r>
      <w:r w:rsidR="00F661B8">
        <w:rPr>
          <w:b/>
          <w:sz w:val="28"/>
        </w:rPr>
        <w:t xml:space="preserve"> STUDIE_VÝPOČET</w:t>
      </w:r>
    </w:p>
    <w:p w14:paraId="739A17AC" w14:textId="77777777" w:rsidR="00E32067" w:rsidRPr="00207264" w:rsidRDefault="00E32067" w:rsidP="009316D7">
      <w:pPr>
        <w:pStyle w:val="obsah"/>
        <w:ind w:left="0"/>
        <w:jc w:val="both"/>
      </w:pPr>
    </w:p>
    <w:p w14:paraId="798B1937" w14:textId="77777777" w:rsidR="00E32067" w:rsidRPr="00207264" w:rsidRDefault="00E32067" w:rsidP="009316D7">
      <w:pPr>
        <w:pStyle w:val="obsah"/>
        <w:tabs>
          <w:tab w:val="clear" w:pos="1440"/>
          <w:tab w:val="clear" w:pos="2260"/>
          <w:tab w:val="clear" w:pos="8640"/>
        </w:tabs>
        <w:ind w:left="0"/>
        <w:jc w:val="both"/>
      </w:pPr>
      <w:r w:rsidRPr="00207264">
        <w:t xml:space="preserve"> </w:t>
      </w:r>
      <w:r w:rsidRPr="00207264">
        <w:tab/>
        <w:t>Veškerá zařízení mohou plnit spolehlivě svoji funkci jen tehdy, je-li plynule zajišťována dodáv</w:t>
      </w:r>
      <w:r w:rsidR="009316D7" w:rsidRPr="00207264">
        <w:t>ka všech druhů energií a médií.</w:t>
      </w:r>
    </w:p>
    <w:p w14:paraId="68535D5F" w14:textId="77777777" w:rsidR="00E32067" w:rsidRPr="00207264" w:rsidRDefault="00E32067" w:rsidP="009316D7">
      <w:pPr>
        <w:pStyle w:val="obsah"/>
        <w:tabs>
          <w:tab w:val="clear" w:pos="1440"/>
          <w:tab w:val="clear" w:pos="2260"/>
          <w:tab w:val="clear" w:pos="8640"/>
        </w:tabs>
        <w:ind w:left="0"/>
        <w:jc w:val="both"/>
      </w:pPr>
      <w:r w:rsidRPr="00207264">
        <w:t xml:space="preserve"> </w:t>
      </w:r>
    </w:p>
    <w:p w14:paraId="6131F23B" w14:textId="77777777" w:rsidR="00E32067" w:rsidRPr="00207264" w:rsidRDefault="00E32067" w:rsidP="009316D7">
      <w:pPr>
        <w:pStyle w:val="obsah"/>
        <w:tabs>
          <w:tab w:val="clear" w:pos="1440"/>
          <w:tab w:val="clear" w:pos="2260"/>
          <w:tab w:val="clear" w:pos="8640"/>
        </w:tabs>
        <w:ind w:left="0"/>
        <w:jc w:val="both"/>
        <w:rPr>
          <w:u w:val="single"/>
        </w:rPr>
      </w:pPr>
      <w:r w:rsidRPr="00207264">
        <w:rPr>
          <w:u w:val="single"/>
        </w:rPr>
        <w:t>Tepelná energie</w:t>
      </w:r>
      <w:r w:rsidR="009316D7" w:rsidRPr="00207264">
        <w:rPr>
          <w:u w:val="single"/>
        </w:rPr>
        <w:t>:</w:t>
      </w:r>
      <w:r w:rsidRPr="00207264">
        <w:rPr>
          <w:u w:val="single"/>
        </w:rPr>
        <w:t xml:space="preserve"> </w:t>
      </w:r>
    </w:p>
    <w:p w14:paraId="5426B0C7" w14:textId="77777777" w:rsidR="009316D7" w:rsidRPr="00207264" w:rsidRDefault="00E32067" w:rsidP="009316D7">
      <w:pPr>
        <w:pStyle w:val="obsah"/>
        <w:tabs>
          <w:tab w:val="clear" w:pos="1440"/>
          <w:tab w:val="clear" w:pos="2260"/>
          <w:tab w:val="clear" w:pos="8640"/>
        </w:tabs>
        <w:ind w:left="0"/>
        <w:jc w:val="both"/>
      </w:pPr>
      <w:r w:rsidRPr="00207264">
        <w:t xml:space="preserve">Okruh vytápění </w:t>
      </w:r>
      <w:r w:rsidR="00E67541" w:rsidRPr="00207264">
        <w:t>hlavní</w:t>
      </w:r>
      <w:r w:rsidR="00FB7FD4" w:rsidRPr="00207264">
        <w:t xml:space="preserve"> budova</w:t>
      </w:r>
      <w:r w:rsidR="00E67541" w:rsidRPr="00207264">
        <w:tab/>
      </w:r>
      <w:r w:rsidR="00FB7FD4" w:rsidRPr="00207264">
        <w:t xml:space="preserve"> </w:t>
      </w:r>
      <w:r w:rsidR="00FB7FD4" w:rsidRPr="00207264">
        <w:tab/>
        <w:t xml:space="preserve"> </w:t>
      </w:r>
      <w:r w:rsidR="00FB7FD4" w:rsidRPr="00207264">
        <w:tab/>
        <w:t xml:space="preserve"> </w:t>
      </w:r>
      <w:r w:rsidR="00FB7FD4" w:rsidRPr="00207264">
        <w:tab/>
      </w:r>
      <w:r w:rsidR="008474E0" w:rsidRPr="00207264">
        <w:tab/>
      </w:r>
      <w:r w:rsidR="008474E0" w:rsidRPr="00207264">
        <w:tab/>
      </w:r>
      <w:r w:rsidR="008474E0" w:rsidRPr="00207264">
        <w:tab/>
      </w:r>
      <w:r w:rsidR="008D1C02">
        <w:t>88</w:t>
      </w:r>
      <w:r w:rsidR="009316D7" w:rsidRPr="00207264">
        <w:t xml:space="preserve"> kW</w:t>
      </w:r>
    </w:p>
    <w:p w14:paraId="6B5898FC" w14:textId="77777777" w:rsidR="009316D7" w:rsidRPr="00207264" w:rsidRDefault="009316D7" w:rsidP="009316D7">
      <w:pPr>
        <w:pStyle w:val="obsah"/>
        <w:tabs>
          <w:tab w:val="clear" w:pos="1440"/>
          <w:tab w:val="clear" w:pos="2260"/>
          <w:tab w:val="clear" w:pos="8640"/>
        </w:tabs>
        <w:ind w:left="0"/>
        <w:jc w:val="both"/>
        <w:rPr>
          <w:u w:val="single"/>
        </w:rPr>
      </w:pPr>
      <w:r w:rsidRPr="00207264">
        <w:rPr>
          <w:u w:val="single"/>
        </w:rPr>
        <w:t xml:space="preserve">Okruh </w:t>
      </w:r>
      <w:r w:rsidR="008474E0" w:rsidRPr="00207264">
        <w:rPr>
          <w:u w:val="single"/>
        </w:rPr>
        <w:t xml:space="preserve">přípravy teplé </w:t>
      </w:r>
      <w:proofErr w:type="gramStart"/>
      <w:r w:rsidR="008474E0" w:rsidRPr="00207264">
        <w:rPr>
          <w:u w:val="single"/>
        </w:rPr>
        <w:t xml:space="preserve">vody  </w:t>
      </w:r>
      <w:r w:rsidR="00FB7FD4" w:rsidRPr="00207264">
        <w:rPr>
          <w:u w:val="single"/>
        </w:rPr>
        <w:tab/>
      </w:r>
      <w:proofErr w:type="gramEnd"/>
      <w:r w:rsidR="00FB7FD4" w:rsidRPr="00207264">
        <w:rPr>
          <w:u w:val="single"/>
        </w:rPr>
        <w:t xml:space="preserve"> </w:t>
      </w:r>
      <w:r w:rsidR="00FB7FD4" w:rsidRPr="00207264">
        <w:rPr>
          <w:u w:val="single"/>
        </w:rPr>
        <w:tab/>
        <w:t xml:space="preserve"> </w:t>
      </w:r>
      <w:r w:rsidR="00FB7FD4" w:rsidRPr="00207264">
        <w:rPr>
          <w:u w:val="single"/>
        </w:rPr>
        <w:tab/>
      </w:r>
      <w:r w:rsidR="00FB7FD4" w:rsidRPr="00207264">
        <w:rPr>
          <w:u w:val="single"/>
        </w:rPr>
        <w:tab/>
      </w:r>
      <w:r w:rsidR="00FB7FD4" w:rsidRPr="00207264">
        <w:rPr>
          <w:u w:val="single"/>
        </w:rPr>
        <w:tab/>
      </w:r>
      <w:r w:rsidR="00FB7FD4" w:rsidRPr="00207264">
        <w:rPr>
          <w:u w:val="single"/>
        </w:rPr>
        <w:tab/>
      </w:r>
      <w:r w:rsidR="00FB7FD4" w:rsidRPr="00207264">
        <w:rPr>
          <w:u w:val="single"/>
        </w:rPr>
        <w:tab/>
      </w:r>
      <w:r w:rsidR="00FB7FD4" w:rsidRPr="00207264">
        <w:rPr>
          <w:u w:val="single"/>
        </w:rPr>
        <w:tab/>
      </w:r>
      <w:r w:rsidR="008D1C02">
        <w:rPr>
          <w:u w:val="single"/>
        </w:rPr>
        <w:t>10</w:t>
      </w:r>
      <w:r w:rsidRPr="00207264">
        <w:rPr>
          <w:u w:val="single"/>
        </w:rPr>
        <w:t xml:space="preserve"> kW</w:t>
      </w:r>
    </w:p>
    <w:p w14:paraId="40F1DB75" w14:textId="77777777" w:rsidR="00E32067" w:rsidRPr="00207264" w:rsidRDefault="002D3AD9" w:rsidP="009316D7">
      <w:pPr>
        <w:pStyle w:val="obsah"/>
        <w:tabs>
          <w:tab w:val="clear" w:pos="1440"/>
          <w:tab w:val="clear" w:pos="2260"/>
          <w:tab w:val="clear" w:pos="8640"/>
        </w:tabs>
        <w:ind w:left="0"/>
        <w:jc w:val="both"/>
      </w:pPr>
      <w:r w:rsidRPr="00207264">
        <w:t>PŘÍPOJNÝ VÝKON ZDROJE TEPLA</w:t>
      </w:r>
      <w:proofErr w:type="gramStart"/>
      <w:r w:rsidR="00FB7FD4" w:rsidRPr="00207264">
        <w:tab/>
        <w:t xml:space="preserve"> </w:t>
      </w:r>
      <w:r w:rsidRPr="00207264">
        <w:t xml:space="preserve"> </w:t>
      </w:r>
      <w:r w:rsidRPr="00207264">
        <w:tab/>
      </w:r>
      <w:proofErr w:type="gramEnd"/>
      <w:r w:rsidRPr="00207264">
        <w:t xml:space="preserve"> </w:t>
      </w:r>
      <w:r w:rsidRPr="00207264">
        <w:tab/>
        <w:t xml:space="preserve"> </w:t>
      </w:r>
      <w:r w:rsidR="00E32067" w:rsidRPr="00207264">
        <w:t xml:space="preserve">            </w:t>
      </w:r>
      <w:r w:rsidR="009316D7" w:rsidRPr="00207264">
        <w:tab/>
      </w:r>
      <w:r w:rsidR="009316D7" w:rsidRPr="00207264">
        <w:tab/>
      </w:r>
      <w:r w:rsidR="008D1C02">
        <w:t>98</w:t>
      </w:r>
      <w:r w:rsidR="00E32067" w:rsidRPr="00207264">
        <w:t xml:space="preserve"> kW </w:t>
      </w:r>
    </w:p>
    <w:p w14:paraId="197CDE2A" w14:textId="77777777" w:rsidR="00E67541" w:rsidRPr="00207264" w:rsidRDefault="00E67541" w:rsidP="009316D7">
      <w:pPr>
        <w:pStyle w:val="obsah"/>
        <w:tabs>
          <w:tab w:val="clear" w:pos="1440"/>
          <w:tab w:val="clear" w:pos="2260"/>
          <w:tab w:val="clear" w:pos="8640"/>
        </w:tabs>
        <w:ind w:left="0"/>
        <w:jc w:val="both"/>
      </w:pPr>
    </w:p>
    <w:p w14:paraId="6663AFBF" w14:textId="77777777" w:rsidR="00E67541" w:rsidRPr="00207264" w:rsidRDefault="00E67541" w:rsidP="009316D7">
      <w:pPr>
        <w:pStyle w:val="obsah"/>
        <w:tabs>
          <w:tab w:val="clear" w:pos="1440"/>
          <w:tab w:val="clear" w:pos="2260"/>
          <w:tab w:val="clear" w:pos="8640"/>
        </w:tabs>
        <w:ind w:left="0"/>
        <w:jc w:val="both"/>
      </w:pPr>
      <w:r w:rsidRPr="00207264">
        <w:t>Provozní stav</w:t>
      </w:r>
    </w:p>
    <w:p w14:paraId="195A1EF6" w14:textId="77777777" w:rsidR="0052274B" w:rsidRPr="00207264" w:rsidRDefault="00E67541" w:rsidP="009316D7">
      <w:pPr>
        <w:pStyle w:val="obsah"/>
        <w:tabs>
          <w:tab w:val="clear" w:pos="1440"/>
          <w:tab w:val="clear" w:pos="2260"/>
          <w:tab w:val="clear" w:pos="8640"/>
        </w:tabs>
        <w:ind w:left="0"/>
        <w:jc w:val="both"/>
      </w:pPr>
      <w:proofErr w:type="spellStart"/>
      <w:r w:rsidRPr="00207264">
        <w:t>Qc</w:t>
      </w:r>
      <w:proofErr w:type="spellEnd"/>
      <w:r w:rsidRPr="00207264">
        <w:t xml:space="preserve">= </w:t>
      </w:r>
      <w:r w:rsidR="008D1C02">
        <w:t>88</w:t>
      </w:r>
      <w:r w:rsidRPr="00207264">
        <w:t xml:space="preserve"> * 0,7 + </w:t>
      </w:r>
      <w:r w:rsidR="008D1C02">
        <w:t>10</w:t>
      </w:r>
      <w:r w:rsidR="0052274B" w:rsidRPr="00207264">
        <w:t xml:space="preserve"> = </w:t>
      </w:r>
      <w:r w:rsidR="008D1C02">
        <w:t>71,6</w:t>
      </w:r>
      <w:r w:rsidR="0052274B" w:rsidRPr="00207264">
        <w:t xml:space="preserve"> kW</w:t>
      </w:r>
    </w:p>
    <w:p w14:paraId="31627E69" w14:textId="77777777" w:rsidR="0052274B" w:rsidRPr="00207264" w:rsidRDefault="0052274B" w:rsidP="009316D7">
      <w:pPr>
        <w:pStyle w:val="obsah"/>
        <w:tabs>
          <w:tab w:val="clear" w:pos="1440"/>
          <w:tab w:val="clear" w:pos="2260"/>
          <w:tab w:val="clear" w:pos="8640"/>
        </w:tabs>
        <w:ind w:left="0"/>
        <w:jc w:val="both"/>
      </w:pPr>
    </w:p>
    <w:p w14:paraId="2A986115" w14:textId="77777777" w:rsidR="0052274B" w:rsidRPr="00207264" w:rsidRDefault="0052274B" w:rsidP="009316D7">
      <w:pPr>
        <w:pStyle w:val="obsah"/>
        <w:tabs>
          <w:tab w:val="clear" w:pos="1440"/>
          <w:tab w:val="clear" w:pos="2260"/>
          <w:tab w:val="clear" w:pos="8640"/>
        </w:tabs>
        <w:ind w:left="0"/>
        <w:jc w:val="both"/>
      </w:pPr>
      <w:r w:rsidRPr="00207264">
        <w:t xml:space="preserve">Pro návrh kotelny je určující provozní stav a s návrhem </w:t>
      </w:r>
      <w:r w:rsidR="008D1C02">
        <w:t>2</w:t>
      </w:r>
      <w:r w:rsidRPr="00207264">
        <w:t xml:space="preserve">x </w:t>
      </w:r>
      <w:r w:rsidR="008D1C02">
        <w:t>49</w:t>
      </w:r>
      <w:r w:rsidRPr="00207264">
        <w:t>kW</w:t>
      </w:r>
    </w:p>
    <w:p w14:paraId="32D11B6D" w14:textId="77777777" w:rsidR="0052274B" w:rsidRPr="00207264" w:rsidRDefault="0052274B" w:rsidP="009316D7">
      <w:pPr>
        <w:pStyle w:val="obsah"/>
        <w:tabs>
          <w:tab w:val="clear" w:pos="1440"/>
          <w:tab w:val="clear" w:pos="2260"/>
          <w:tab w:val="clear" w:pos="8640"/>
        </w:tabs>
        <w:ind w:left="0"/>
        <w:jc w:val="both"/>
        <w:rPr>
          <w:b/>
          <w:bCs/>
        </w:rPr>
      </w:pPr>
      <w:r w:rsidRPr="00207264">
        <w:t xml:space="preserve">je celkový výkon </w:t>
      </w:r>
      <w:r w:rsidR="008D1C02">
        <w:rPr>
          <w:b/>
          <w:bCs/>
        </w:rPr>
        <w:t>98</w:t>
      </w:r>
      <w:r w:rsidRPr="00207264">
        <w:rPr>
          <w:b/>
          <w:bCs/>
        </w:rPr>
        <w:t xml:space="preserve"> kW – Vyhovující</w:t>
      </w:r>
    </w:p>
    <w:p w14:paraId="1B15F24D" w14:textId="77777777" w:rsidR="0052274B" w:rsidRPr="00207264" w:rsidRDefault="0052274B" w:rsidP="009316D7">
      <w:pPr>
        <w:pStyle w:val="obsah"/>
        <w:tabs>
          <w:tab w:val="clear" w:pos="1440"/>
          <w:tab w:val="clear" w:pos="2260"/>
          <w:tab w:val="clear" w:pos="8640"/>
        </w:tabs>
        <w:ind w:left="0"/>
        <w:jc w:val="both"/>
        <w:rPr>
          <w:b/>
          <w:bCs/>
        </w:rPr>
      </w:pPr>
    </w:p>
    <w:p w14:paraId="33FD3550" w14:textId="77777777" w:rsidR="0052274B" w:rsidRPr="00207264" w:rsidRDefault="0052274B" w:rsidP="009316D7">
      <w:pPr>
        <w:pStyle w:val="obsah"/>
        <w:tabs>
          <w:tab w:val="clear" w:pos="1440"/>
          <w:tab w:val="clear" w:pos="2260"/>
          <w:tab w:val="clear" w:pos="8640"/>
        </w:tabs>
        <w:ind w:left="0"/>
        <w:jc w:val="both"/>
      </w:pPr>
      <w:r w:rsidRPr="00207264">
        <w:t xml:space="preserve">Dle ČSN 060310 je potřeba při výpadku jedné kotlové jednotky zajistit alespoň </w:t>
      </w:r>
      <w:proofErr w:type="gramStart"/>
      <w:r w:rsidRPr="00207264">
        <w:t>60%</w:t>
      </w:r>
      <w:proofErr w:type="gramEnd"/>
      <w:r w:rsidRPr="00207264">
        <w:t xml:space="preserve"> z maximální potřeby tepla.</w:t>
      </w:r>
    </w:p>
    <w:p w14:paraId="13F30087" w14:textId="77777777" w:rsidR="0052274B" w:rsidRPr="00207264" w:rsidRDefault="0052274B" w:rsidP="009316D7">
      <w:pPr>
        <w:pStyle w:val="obsah"/>
        <w:tabs>
          <w:tab w:val="clear" w:pos="1440"/>
          <w:tab w:val="clear" w:pos="2260"/>
          <w:tab w:val="clear" w:pos="8640"/>
        </w:tabs>
        <w:ind w:left="0"/>
        <w:jc w:val="both"/>
      </w:pPr>
      <w:r w:rsidRPr="00207264">
        <w:t xml:space="preserve">Celková potřeba tepla = </w:t>
      </w:r>
      <w:r w:rsidR="008D1C02">
        <w:t>71,6</w:t>
      </w:r>
      <w:r w:rsidRPr="00207264">
        <w:t xml:space="preserve"> kW …… </w:t>
      </w:r>
      <w:proofErr w:type="gramStart"/>
      <w:r w:rsidRPr="00207264">
        <w:t>60%</w:t>
      </w:r>
      <w:proofErr w:type="gramEnd"/>
      <w:r w:rsidRPr="00207264">
        <w:t xml:space="preserve"> = </w:t>
      </w:r>
      <w:r w:rsidR="008D1C02">
        <w:t>42,96</w:t>
      </w:r>
      <w:r w:rsidRPr="00207264">
        <w:t xml:space="preserve"> kW = </w:t>
      </w:r>
      <w:r w:rsidRPr="00207264">
        <w:rPr>
          <w:b/>
          <w:bCs/>
        </w:rPr>
        <w:t>Vyhovující</w:t>
      </w:r>
    </w:p>
    <w:p w14:paraId="6C67F2F0" w14:textId="77777777" w:rsidR="00E32067" w:rsidRPr="00207264" w:rsidRDefault="00E32067" w:rsidP="009316D7">
      <w:pPr>
        <w:pStyle w:val="obsah"/>
        <w:tabs>
          <w:tab w:val="clear" w:pos="1440"/>
          <w:tab w:val="clear" w:pos="2260"/>
          <w:tab w:val="clear" w:pos="8640"/>
        </w:tabs>
        <w:ind w:left="0"/>
        <w:jc w:val="both"/>
      </w:pPr>
      <w:r w:rsidRPr="00207264">
        <w:t xml:space="preserve"> </w:t>
      </w:r>
    </w:p>
    <w:p w14:paraId="6ADFCE5B" w14:textId="77777777" w:rsidR="00E32067" w:rsidRPr="00207264" w:rsidRDefault="00E32067" w:rsidP="009316D7">
      <w:pPr>
        <w:pStyle w:val="obsah"/>
        <w:tabs>
          <w:tab w:val="clear" w:pos="1440"/>
          <w:tab w:val="clear" w:pos="2260"/>
          <w:tab w:val="clear" w:pos="8640"/>
        </w:tabs>
        <w:ind w:left="0"/>
        <w:jc w:val="both"/>
        <w:rPr>
          <w:u w:val="single"/>
        </w:rPr>
      </w:pPr>
      <w:r w:rsidRPr="00207264">
        <w:rPr>
          <w:u w:val="single"/>
        </w:rPr>
        <w:t>Elektrická energie</w:t>
      </w:r>
      <w:r w:rsidR="009316D7" w:rsidRPr="00207264">
        <w:rPr>
          <w:u w:val="single"/>
        </w:rPr>
        <w:t>:</w:t>
      </w:r>
      <w:r w:rsidRPr="00207264">
        <w:rPr>
          <w:u w:val="single"/>
        </w:rPr>
        <w:t xml:space="preserve"> </w:t>
      </w:r>
    </w:p>
    <w:p w14:paraId="26FC6BED" w14:textId="77777777" w:rsidR="00E32067" w:rsidRPr="00207264" w:rsidRDefault="00E32067" w:rsidP="009316D7">
      <w:pPr>
        <w:pStyle w:val="obsah"/>
        <w:tabs>
          <w:tab w:val="clear" w:pos="1440"/>
          <w:tab w:val="clear" w:pos="2260"/>
          <w:tab w:val="clear" w:pos="8640"/>
        </w:tabs>
        <w:ind w:left="0"/>
        <w:jc w:val="both"/>
      </w:pPr>
      <w:r w:rsidRPr="00207264">
        <w:t>Ochrana před nebezpečným dotykem dle ČSN 33 2000-4-41: s</w:t>
      </w:r>
      <w:r w:rsidR="009316D7" w:rsidRPr="00207264">
        <w:t>amočinným odpojením vadné části</w:t>
      </w:r>
    </w:p>
    <w:p w14:paraId="3CC5281B" w14:textId="77777777" w:rsidR="009316D7" w:rsidRPr="00207264" w:rsidRDefault="009316D7" w:rsidP="009316D7">
      <w:pPr>
        <w:pStyle w:val="obsah"/>
        <w:tabs>
          <w:tab w:val="clear" w:pos="1440"/>
          <w:tab w:val="clear" w:pos="2260"/>
          <w:tab w:val="clear" w:pos="8640"/>
        </w:tabs>
        <w:ind w:left="0"/>
        <w:jc w:val="both"/>
      </w:pPr>
      <w:r w:rsidRPr="00207264">
        <w:t xml:space="preserve"> </w:t>
      </w:r>
      <w:r w:rsidRPr="00207264">
        <w:tab/>
        <w:t xml:space="preserve"> </w:t>
      </w:r>
    </w:p>
    <w:p w14:paraId="72A078CF" w14:textId="77777777" w:rsidR="009316D7" w:rsidRPr="00207264" w:rsidRDefault="00016137" w:rsidP="009316D7">
      <w:pPr>
        <w:pStyle w:val="obsah"/>
        <w:tabs>
          <w:tab w:val="clear" w:pos="1440"/>
          <w:tab w:val="clear" w:pos="2260"/>
          <w:tab w:val="clear" w:pos="8640"/>
        </w:tabs>
        <w:ind w:left="0"/>
        <w:jc w:val="both"/>
      </w:pPr>
      <w:r w:rsidRPr="00207264">
        <w:lastRenderedPageBreak/>
        <w:t>O</w:t>
      </w:r>
      <w:r w:rsidR="009316D7" w:rsidRPr="00207264">
        <w:t>běhov</w:t>
      </w:r>
      <w:r w:rsidRPr="00207264">
        <w:t>é</w:t>
      </w:r>
      <w:r w:rsidR="009316D7" w:rsidRPr="00207264">
        <w:t xml:space="preserve"> </w:t>
      </w:r>
      <w:r w:rsidR="00182BE2" w:rsidRPr="00207264">
        <w:t>čerpadl</w:t>
      </w:r>
      <w:r w:rsidR="00993EC9" w:rsidRPr="00207264">
        <w:t>o</w:t>
      </w:r>
      <w:r w:rsidR="00182BE2" w:rsidRPr="00207264">
        <w:t xml:space="preserve"> </w:t>
      </w:r>
      <w:r w:rsidR="00A27D03" w:rsidRPr="00207264">
        <w:t>o</w:t>
      </w:r>
      <w:r w:rsidR="00182BE2" w:rsidRPr="00207264">
        <w:t>topný okruh</w:t>
      </w:r>
      <w:r w:rsidR="00182BE2" w:rsidRPr="00207264">
        <w:tab/>
      </w:r>
      <w:r w:rsidR="00182BE2" w:rsidRPr="00207264">
        <w:tab/>
      </w:r>
      <w:r w:rsidR="00993EC9" w:rsidRPr="00207264">
        <w:tab/>
      </w:r>
      <w:r w:rsidR="00182BE2" w:rsidRPr="00207264">
        <w:tab/>
      </w:r>
      <w:r w:rsidR="00182BE2" w:rsidRPr="00207264">
        <w:tab/>
      </w:r>
      <w:r w:rsidR="00182BE2" w:rsidRPr="00207264">
        <w:tab/>
      </w:r>
      <w:r w:rsidR="000C5D43">
        <w:t>3</w:t>
      </w:r>
      <w:r w:rsidR="00993EC9" w:rsidRPr="00207264">
        <w:t xml:space="preserve"> </w:t>
      </w:r>
      <w:r w:rsidR="009316D7" w:rsidRPr="00207264">
        <w:t>x</w:t>
      </w:r>
      <w:r w:rsidR="00993EC9" w:rsidRPr="00207264">
        <w:t xml:space="preserve"> </w:t>
      </w:r>
      <w:r w:rsidR="002D6D71" w:rsidRPr="00207264">
        <w:t>0,</w:t>
      </w:r>
      <w:r w:rsidR="000C5D43">
        <w:t>05</w:t>
      </w:r>
      <w:r w:rsidR="002D6D71" w:rsidRPr="00207264">
        <w:t>0</w:t>
      </w:r>
      <w:r w:rsidR="009316D7" w:rsidRPr="00207264">
        <w:t xml:space="preserve"> kW </w:t>
      </w:r>
    </w:p>
    <w:p w14:paraId="114797B6" w14:textId="77777777" w:rsidR="00E32067" w:rsidRPr="00207264" w:rsidRDefault="00182BE2" w:rsidP="009316D7">
      <w:pPr>
        <w:pStyle w:val="obsah"/>
        <w:tabs>
          <w:tab w:val="clear" w:pos="1440"/>
          <w:tab w:val="clear" w:pos="2260"/>
          <w:tab w:val="clear" w:pos="8640"/>
        </w:tabs>
        <w:ind w:left="0"/>
        <w:jc w:val="both"/>
      </w:pPr>
      <w:r w:rsidRPr="00207264">
        <w:t>Plynové</w:t>
      </w:r>
      <w:r w:rsidR="00E32067" w:rsidRPr="00207264">
        <w:t xml:space="preserve"> kotle</w:t>
      </w:r>
      <w:r w:rsidRPr="00207264">
        <w:tab/>
      </w:r>
      <w:r w:rsidR="008D1C02">
        <w:t>49</w:t>
      </w:r>
      <w:r w:rsidR="00FB7FD4" w:rsidRPr="00207264">
        <w:t xml:space="preserve"> kW</w:t>
      </w:r>
      <w:r w:rsidRPr="00207264">
        <w:tab/>
      </w:r>
      <w:r w:rsidRPr="00207264">
        <w:tab/>
      </w:r>
      <w:r w:rsidRPr="00207264">
        <w:tab/>
      </w:r>
      <w:r w:rsidRPr="00207264">
        <w:tab/>
      </w:r>
      <w:r w:rsidRPr="00207264">
        <w:tab/>
      </w:r>
      <w:r w:rsidRPr="00207264">
        <w:tab/>
      </w:r>
      <w:r w:rsidRPr="00207264">
        <w:tab/>
      </w:r>
      <w:r w:rsidR="008D1C02">
        <w:tab/>
        <w:t>2</w:t>
      </w:r>
      <w:r w:rsidR="00993EC9" w:rsidRPr="00207264">
        <w:t xml:space="preserve"> </w:t>
      </w:r>
      <w:r w:rsidRPr="00207264">
        <w:t>x</w:t>
      </w:r>
      <w:r w:rsidR="00993EC9" w:rsidRPr="00207264">
        <w:t xml:space="preserve"> </w:t>
      </w:r>
      <w:r w:rsidR="002D6D71" w:rsidRPr="00207264">
        <w:t>0,</w:t>
      </w:r>
      <w:r w:rsidR="000C5D43">
        <w:t>202</w:t>
      </w:r>
      <w:r w:rsidR="002D6D71" w:rsidRPr="00207264">
        <w:t xml:space="preserve"> </w:t>
      </w:r>
      <w:r w:rsidR="000C5D43">
        <w:t>k</w:t>
      </w:r>
      <w:r w:rsidRPr="00207264">
        <w:t>W</w:t>
      </w:r>
    </w:p>
    <w:p w14:paraId="0293D3FF" w14:textId="77777777" w:rsidR="00E32067" w:rsidRPr="00207264" w:rsidRDefault="00182BE2" w:rsidP="009316D7">
      <w:pPr>
        <w:pStyle w:val="obsah"/>
        <w:tabs>
          <w:tab w:val="clear" w:pos="1440"/>
          <w:tab w:val="clear" w:pos="2260"/>
          <w:tab w:val="clear" w:pos="8640"/>
        </w:tabs>
        <w:ind w:left="0"/>
        <w:jc w:val="both"/>
        <w:rPr>
          <w:u w:val="single"/>
        </w:rPr>
      </w:pPr>
      <w:r w:rsidRPr="00207264">
        <w:rPr>
          <w:u w:val="single"/>
        </w:rPr>
        <w:t>Úpravna vody</w:t>
      </w:r>
      <w:r w:rsidRPr="00207264">
        <w:rPr>
          <w:u w:val="single"/>
        </w:rPr>
        <w:tab/>
      </w:r>
      <w:r w:rsidRPr="00207264">
        <w:rPr>
          <w:u w:val="single"/>
        </w:rPr>
        <w:tab/>
      </w:r>
      <w:r w:rsidRPr="00207264">
        <w:rPr>
          <w:u w:val="single"/>
        </w:rPr>
        <w:tab/>
      </w:r>
      <w:r w:rsidRPr="00207264">
        <w:rPr>
          <w:u w:val="single"/>
        </w:rPr>
        <w:tab/>
      </w:r>
      <w:r w:rsidRPr="00207264">
        <w:rPr>
          <w:u w:val="single"/>
        </w:rPr>
        <w:tab/>
      </w:r>
      <w:r w:rsidRPr="00207264">
        <w:rPr>
          <w:u w:val="single"/>
        </w:rPr>
        <w:tab/>
      </w:r>
      <w:r w:rsidRPr="00207264">
        <w:rPr>
          <w:u w:val="single"/>
        </w:rPr>
        <w:tab/>
      </w:r>
      <w:r w:rsidRPr="00207264">
        <w:rPr>
          <w:u w:val="single"/>
        </w:rPr>
        <w:tab/>
      </w:r>
      <w:r w:rsidRPr="00207264">
        <w:rPr>
          <w:u w:val="single"/>
        </w:rPr>
        <w:tab/>
        <w:t>1</w:t>
      </w:r>
      <w:r w:rsidR="00683D7B" w:rsidRPr="00207264">
        <w:rPr>
          <w:u w:val="single"/>
        </w:rPr>
        <w:t xml:space="preserve"> </w:t>
      </w:r>
      <w:r w:rsidRPr="00207264">
        <w:rPr>
          <w:u w:val="single"/>
        </w:rPr>
        <w:t>x</w:t>
      </w:r>
      <w:r w:rsidR="00683D7B" w:rsidRPr="00207264">
        <w:rPr>
          <w:u w:val="single"/>
        </w:rPr>
        <w:t xml:space="preserve"> </w:t>
      </w:r>
      <w:r w:rsidRPr="00207264">
        <w:rPr>
          <w:u w:val="single"/>
        </w:rPr>
        <w:t>0,</w:t>
      </w:r>
      <w:r w:rsidR="002D6D71" w:rsidRPr="00207264">
        <w:rPr>
          <w:u w:val="single"/>
        </w:rPr>
        <w:t>005</w:t>
      </w:r>
      <w:r w:rsidRPr="00207264">
        <w:rPr>
          <w:u w:val="single"/>
        </w:rPr>
        <w:t xml:space="preserve"> kW</w:t>
      </w:r>
      <w:r w:rsidR="00E32067" w:rsidRPr="00207264">
        <w:t xml:space="preserve"> </w:t>
      </w:r>
    </w:p>
    <w:p w14:paraId="7C389DEC" w14:textId="77777777" w:rsidR="00E32067" w:rsidRPr="00207264" w:rsidRDefault="00E32067" w:rsidP="009316D7">
      <w:pPr>
        <w:pStyle w:val="obsah"/>
        <w:tabs>
          <w:tab w:val="clear" w:pos="1440"/>
          <w:tab w:val="clear" w:pos="2260"/>
          <w:tab w:val="clear" w:pos="8640"/>
        </w:tabs>
        <w:ind w:left="0"/>
        <w:jc w:val="both"/>
      </w:pPr>
      <w:r w:rsidRPr="00207264">
        <w:t xml:space="preserve">CELKEM </w:t>
      </w:r>
      <w:r w:rsidRPr="00207264">
        <w:tab/>
      </w:r>
      <w:r w:rsidR="00182BE2" w:rsidRPr="00207264">
        <w:tab/>
      </w:r>
      <w:r w:rsidR="00182BE2" w:rsidRPr="00207264">
        <w:tab/>
      </w:r>
      <w:r w:rsidR="00182BE2" w:rsidRPr="00207264">
        <w:tab/>
      </w:r>
      <w:r w:rsidR="00182BE2" w:rsidRPr="00207264">
        <w:tab/>
      </w:r>
      <w:r w:rsidR="00182BE2" w:rsidRPr="00207264">
        <w:tab/>
      </w:r>
      <w:r w:rsidR="00182BE2" w:rsidRPr="00207264">
        <w:tab/>
      </w:r>
      <w:r w:rsidR="00182BE2" w:rsidRPr="00207264">
        <w:tab/>
      </w:r>
      <w:r w:rsidR="00182BE2" w:rsidRPr="00207264">
        <w:tab/>
      </w:r>
      <w:r w:rsidR="000C5D43">
        <w:t>0,559</w:t>
      </w:r>
      <w:r w:rsidRPr="00207264">
        <w:t xml:space="preserve"> kW</w:t>
      </w:r>
    </w:p>
    <w:p w14:paraId="230F6119" w14:textId="77777777" w:rsidR="00182BE2" w:rsidRPr="00207264" w:rsidRDefault="00182BE2" w:rsidP="009316D7">
      <w:pPr>
        <w:pStyle w:val="obsah"/>
        <w:tabs>
          <w:tab w:val="clear" w:pos="1440"/>
          <w:tab w:val="clear" w:pos="2260"/>
          <w:tab w:val="clear" w:pos="8640"/>
        </w:tabs>
        <w:ind w:left="0"/>
        <w:jc w:val="both"/>
      </w:pPr>
    </w:p>
    <w:p w14:paraId="200CB7F4" w14:textId="77777777" w:rsidR="00182BE2" w:rsidRPr="00207264" w:rsidRDefault="00182BE2" w:rsidP="009316D7">
      <w:pPr>
        <w:pStyle w:val="obsah"/>
        <w:tabs>
          <w:tab w:val="clear" w:pos="1440"/>
          <w:tab w:val="clear" w:pos="2260"/>
          <w:tab w:val="clear" w:pos="8640"/>
        </w:tabs>
        <w:ind w:left="0"/>
        <w:jc w:val="both"/>
      </w:pPr>
    </w:p>
    <w:p w14:paraId="22F9C423" w14:textId="77777777" w:rsidR="00BA3CEC" w:rsidRPr="00207264" w:rsidRDefault="00BA3CEC" w:rsidP="00361D6A">
      <w:pPr>
        <w:pStyle w:val="obsah"/>
        <w:tabs>
          <w:tab w:val="clear" w:pos="1440"/>
          <w:tab w:val="clear" w:pos="2260"/>
          <w:tab w:val="clear" w:pos="8640"/>
        </w:tabs>
        <w:ind w:left="0"/>
        <w:jc w:val="both"/>
      </w:pPr>
    </w:p>
    <w:p w14:paraId="62E64AE7" w14:textId="77777777" w:rsidR="00BA3CEC" w:rsidRPr="00207264" w:rsidRDefault="00BA3CEC" w:rsidP="00BA3CEC">
      <w:pPr>
        <w:pStyle w:val="obsah"/>
        <w:tabs>
          <w:tab w:val="clear" w:pos="1440"/>
          <w:tab w:val="clear" w:pos="2260"/>
          <w:tab w:val="clear" w:pos="8640"/>
        </w:tabs>
        <w:ind w:left="0" w:firstLine="708"/>
        <w:jc w:val="both"/>
      </w:pPr>
      <w:r w:rsidRPr="00207264">
        <w:t xml:space="preserve">Nové plynové kondenzační kotle s uzavřenou spalovací komorou budou provozovány jako nezávislé na vzduchu v místnosti (spotřebiče typu C), s přisáváním spalovacího vzduchu </w:t>
      </w:r>
      <w:proofErr w:type="gramStart"/>
      <w:r w:rsidRPr="00207264">
        <w:t>s</w:t>
      </w:r>
      <w:proofErr w:type="gramEnd"/>
      <w:r w:rsidRPr="00207264">
        <w:t xml:space="preserve"> venkovního prostření přímo do spalovací komory a odvodem spalin kouřovodem vyvedeným přes průduch nad střechu.  </w:t>
      </w:r>
    </w:p>
    <w:p w14:paraId="37D4781B" w14:textId="77777777" w:rsidR="00BA3CEC" w:rsidRPr="00207264" w:rsidRDefault="00BA3CEC" w:rsidP="00BA3CEC">
      <w:pPr>
        <w:pStyle w:val="obsah"/>
        <w:tabs>
          <w:tab w:val="clear" w:pos="1440"/>
          <w:tab w:val="clear" w:pos="2260"/>
          <w:tab w:val="clear" w:pos="8640"/>
        </w:tabs>
        <w:ind w:left="0"/>
        <w:jc w:val="both"/>
      </w:pPr>
      <w:r w:rsidRPr="00207264">
        <w:t xml:space="preserve"> </w:t>
      </w:r>
    </w:p>
    <w:p w14:paraId="6D1064C5" w14:textId="77777777" w:rsidR="00BA3CEC" w:rsidRPr="00207264" w:rsidRDefault="00BA3CEC" w:rsidP="00BA3CEC">
      <w:pPr>
        <w:pStyle w:val="obsah"/>
        <w:tabs>
          <w:tab w:val="clear" w:pos="1440"/>
          <w:tab w:val="clear" w:pos="2260"/>
          <w:tab w:val="clear" w:pos="8640"/>
        </w:tabs>
        <w:ind w:left="0"/>
        <w:jc w:val="both"/>
        <w:rPr>
          <w:u w:val="single"/>
        </w:rPr>
      </w:pPr>
      <w:r w:rsidRPr="00207264">
        <w:rPr>
          <w:u w:val="single"/>
        </w:rPr>
        <w:t xml:space="preserve">Hodinová spotřeba plynu v kotelně:  </w:t>
      </w:r>
    </w:p>
    <w:p w14:paraId="28F6C5EA" w14:textId="77777777" w:rsidR="00BA3CEC" w:rsidRPr="00207264" w:rsidRDefault="00BA3CEC" w:rsidP="00BA3CEC">
      <w:pPr>
        <w:pStyle w:val="obsah"/>
        <w:tabs>
          <w:tab w:val="clear" w:pos="1440"/>
          <w:tab w:val="clear" w:pos="2260"/>
          <w:tab w:val="clear" w:pos="8640"/>
        </w:tabs>
        <w:ind w:left="0"/>
        <w:jc w:val="both"/>
        <w:rPr>
          <w:u w:val="single"/>
        </w:rPr>
      </w:pPr>
    </w:p>
    <w:p w14:paraId="1E136EA9" w14:textId="77777777" w:rsidR="00BA3CEC" w:rsidRPr="00207264" w:rsidRDefault="00BA3CEC" w:rsidP="00BA3CEC">
      <w:pPr>
        <w:pStyle w:val="obsah"/>
        <w:tabs>
          <w:tab w:val="clear" w:pos="1440"/>
          <w:tab w:val="clear" w:pos="2260"/>
          <w:tab w:val="clear" w:pos="8640"/>
        </w:tabs>
        <w:ind w:left="0"/>
        <w:jc w:val="both"/>
        <w:rPr>
          <w:u w:val="single"/>
        </w:rPr>
      </w:pPr>
      <w:r w:rsidRPr="00207264">
        <w:rPr>
          <w:u w:val="single"/>
        </w:rPr>
        <w:t xml:space="preserve">Plynový kotel </w:t>
      </w:r>
      <w:r w:rsidR="00C22A9F">
        <w:rPr>
          <w:u w:val="single"/>
        </w:rPr>
        <w:t>49</w:t>
      </w:r>
      <w:r w:rsidRPr="00207264">
        <w:rPr>
          <w:u w:val="single"/>
        </w:rPr>
        <w:t xml:space="preserve"> kW…………</w:t>
      </w:r>
      <w:r w:rsidR="00C22A9F">
        <w:rPr>
          <w:u w:val="single"/>
        </w:rPr>
        <w:t>2</w:t>
      </w:r>
      <w:r w:rsidRPr="00207264">
        <w:rPr>
          <w:u w:val="single"/>
        </w:rPr>
        <w:t xml:space="preserve"> kus x </w:t>
      </w:r>
      <w:r w:rsidR="00C22A9F">
        <w:rPr>
          <w:u w:val="single"/>
        </w:rPr>
        <w:t>4,84</w:t>
      </w:r>
      <w:r w:rsidRPr="00207264">
        <w:rPr>
          <w:u w:val="single"/>
        </w:rPr>
        <w:t xml:space="preserve"> m</w:t>
      </w:r>
      <w:r w:rsidRPr="00207264">
        <w:rPr>
          <w:u w:val="single"/>
          <w:vertAlign w:val="superscript"/>
        </w:rPr>
        <w:t>3</w:t>
      </w:r>
      <w:r w:rsidRPr="00207264">
        <w:rPr>
          <w:u w:val="single"/>
        </w:rPr>
        <w:t>/hod…........…</w:t>
      </w:r>
      <w:proofErr w:type="gramStart"/>
      <w:r w:rsidRPr="00207264">
        <w:rPr>
          <w:u w:val="single"/>
        </w:rPr>
        <w:t>…….</w:t>
      </w:r>
      <w:proofErr w:type="gramEnd"/>
      <w:r w:rsidRPr="00207264">
        <w:rPr>
          <w:u w:val="single"/>
        </w:rPr>
        <w:t>….............</w:t>
      </w:r>
      <w:r w:rsidR="00C22A9F">
        <w:rPr>
          <w:u w:val="single"/>
        </w:rPr>
        <w:t>...</w:t>
      </w:r>
      <w:r w:rsidRPr="00207264">
        <w:rPr>
          <w:u w:val="single"/>
        </w:rPr>
        <w:t>....</w:t>
      </w:r>
      <w:r w:rsidR="00C22A9F">
        <w:rPr>
          <w:u w:val="single"/>
        </w:rPr>
        <w:t>9,68</w:t>
      </w:r>
      <w:r w:rsidRPr="00207264">
        <w:rPr>
          <w:u w:val="single"/>
        </w:rPr>
        <w:t xml:space="preserve"> m</w:t>
      </w:r>
      <w:r w:rsidRPr="00207264">
        <w:rPr>
          <w:u w:val="single"/>
          <w:vertAlign w:val="superscript"/>
        </w:rPr>
        <w:t>3</w:t>
      </w:r>
      <w:r w:rsidRPr="00207264">
        <w:rPr>
          <w:u w:val="single"/>
        </w:rPr>
        <w:t xml:space="preserve">/hod </w:t>
      </w:r>
    </w:p>
    <w:p w14:paraId="6A891C43" w14:textId="77777777" w:rsidR="00BA3CEC" w:rsidRPr="00207264" w:rsidRDefault="00BA3CEC" w:rsidP="00BA3CEC">
      <w:pPr>
        <w:pStyle w:val="obsah"/>
        <w:tabs>
          <w:tab w:val="clear" w:pos="1440"/>
          <w:tab w:val="clear" w:pos="2260"/>
          <w:tab w:val="clear" w:pos="8640"/>
        </w:tabs>
        <w:ind w:left="0"/>
        <w:jc w:val="both"/>
        <w:rPr>
          <w:u w:val="single"/>
        </w:rPr>
      </w:pPr>
      <w:r w:rsidRPr="00207264">
        <w:t>Celkem……………………………………………………………………</w:t>
      </w:r>
      <w:proofErr w:type="gramStart"/>
      <w:r w:rsidRPr="00207264">
        <w:t>……</w:t>
      </w:r>
      <w:r w:rsidR="00C22A9F">
        <w:t>.</w:t>
      </w:r>
      <w:proofErr w:type="gramEnd"/>
      <w:r w:rsidR="00C22A9F">
        <w:t>.</w:t>
      </w:r>
      <w:r w:rsidRPr="00207264">
        <w:t>….</w:t>
      </w:r>
      <w:r w:rsidR="00C22A9F">
        <w:t>9,68</w:t>
      </w:r>
      <w:r w:rsidRPr="00207264">
        <w:t xml:space="preserve"> m</w:t>
      </w:r>
      <w:r w:rsidRPr="00207264">
        <w:rPr>
          <w:vertAlign w:val="superscript"/>
        </w:rPr>
        <w:t>3</w:t>
      </w:r>
      <w:r w:rsidRPr="00207264">
        <w:t xml:space="preserve">/hod </w:t>
      </w:r>
    </w:p>
    <w:p w14:paraId="290E327F" w14:textId="77777777" w:rsidR="00361D6A" w:rsidRPr="00207264" w:rsidRDefault="00361D6A" w:rsidP="00361D6A">
      <w:pPr>
        <w:pStyle w:val="obsah"/>
        <w:tabs>
          <w:tab w:val="clear" w:pos="1440"/>
          <w:tab w:val="clear" w:pos="2260"/>
          <w:tab w:val="clear" w:pos="8640"/>
        </w:tabs>
        <w:ind w:left="0"/>
        <w:jc w:val="both"/>
      </w:pPr>
    </w:p>
    <w:p w14:paraId="20B40B27" w14:textId="77777777" w:rsidR="002863E2" w:rsidRPr="00207264" w:rsidRDefault="002863E2" w:rsidP="002863E2">
      <w:pPr>
        <w:pStyle w:val="obsah"/>
        <w:ind w:left="0"/>
        <w:jc w:val="both"/>
      </w:pPr>
    </w:p>
    <w:p w14:paraId="361CA8EA" w14:textId="77777777" w:rsidR="002863E2" w:rsidRPr="00207264" w:rsidRDefault="002863E2" w:rsidP="002863E2">
      <w:pPr>
        <w:pStyle w:val="obsah"/>
        <w:numPr>
          <w:ilvl w:val="0"/>
          <w:numId w:val="11"/>
        </w:numPr>
        <w:tabs>
          <w:tab w:val="clear" w:pos="1440"/>
          <w:tab w:val="clear" w:pos="2260"/>
          <w:tab w:val="clear" w:pos="8640"/>
        </w:tabs>
        <w:ind w:left="426" w:hanging="426"/>
        <w:jc w:val="both"/>
        <w:rPr>
          <w:b/>
        </w:rPr>
      </w:pPr>
      <w:r w:rsidRPr="00207264">
        <w:rPr>
          <w:b/>
        </w:rPr>
        <w:t>ZÁVĚR</w:t>
      </w:r>
    </w:p>
    <w:p w14:paraId="0488F95F" w14:textId="77777777" w:rsidR="002863E2" w:rsidRPr="00207264" w:rsidRDefault="002863E2" w:rsidP="002863E2">
      <w:pPr>
        <w:pStyle w:val="obsah"/>
        <w:tabs>
          <w:tab w:val="clear" w:pos="1440"/>
          <w:tab w:val="clear" w:pos="2260"/>
          <w:tab w:val="clear" w:pos="8640"/>
        </w:tabs>
        <w:ind w:left="0"/>
        <w:jc w:val="both"/>
      </w:pPr>
      <w:r w:rsidRPr="00207264">
        <w:tab/>
        <w:t xml:space="preserve">Při zpracování </w:t>
      </w:r>
      <w:proofErr w:type="gramStart"/>
      <w:r w:rsidR="00F661B8">
        <w:t xml:space="preserve">STUDIE </w:t>
      </w:r>
      <w:r w:rsidRPr="00207264">
        <w:t xml:space="preserve"> byly</w:t>
      </w:r>
      <w:proofErr w:type="gramEnd"/>
      <w:r w:rsidRPr="00207264">
        <w:t xml:space="preserve"> respektovány příslušné ČSN, vyhlášky a další související předpisy a nařízení. Projektová dokumentace byla zpracována jednostupňově, jak pro stavební povolení, tak pro provedení stavby.</w:t>
      </w:r>
    </w:p>
    <w:p w14:paraId="15D35541" w14:textId="77777777" w:rsidR="002863E2" w:rsidRPr="00207264" w:rsidRDefault="002863E2" w:rsidP="002863E2">
      <w:pPr>
        <w:pStyle w:val="obsah"/>
        <w:ind w:left="0"/>
        <w:jc w:val="both"/>
      </w:pPr>
    </w:p>
    <w:p w14:paraId="677A6ABD" w14:textId="77777777" w:rsidR="002863E2" w:rsidRPr="00207264" w:rsidRDefault="002863E2" w:rsidP="002863E2">
      <w:pPr>
        <w:pStyle w:val="obsah"/>
        <w:ind w:left="0"/>
        <w:jc w:val="both"/>
      </w:pPr>
    </w:p>
    <w:p w14:paraId="5E5DC37A" w14:textId="77777777" w:rsidR="00117D4A" w:rsidRPr="00207264" w:rsidRDefault="00117D4A" w:rsidP="009316D7">
      <w:pPr>
        <w:pStyle w:val="obsah"/>
        <w:tabs>
          <w:tab w:val="clear" w:pos="1440"/>
          <w:tab w:val="clear" w:pos="2260"/>
          <w:tab w:val="clear" w:pos="8640"/>
        </w:tabs>
        <w:ind w:left="0"/>
        <w:jc w:val="both"/>
      </w:pPr>
    </w:p>
    <w:p w14:paraId="4E2111F6" w14:textId="77777777" w:rsidR="00117D4A" w:rsidRPr="00207264" w:rsidRDefault="00117D4A" w:rsidP="009316D7">
      <w:pPr>
        <w:pStyle w:val="obsah"/>
        <w:tabs>
          <w:tab w:val="clear" w:pos="1440"/>
          <w:tab w:val="clear" w:pos="2260"/>
          <w:tab w:val="clear" w:pos="8640"/>
        </w:tabs>
        <w:ind w:left="0"/>
        <w:jc w:val="both"/>
      </w:pPr>
    </w:p>
    <w:sectPr w:rsidR="00117D4A" w:rsidRPr="00207264" w:rsidSect="00F7337E">
      <w:headerReference w:type="default" r:id="rId8"/>
      <w:footerReference w:type="default" r:id="rId9"/>
      <w:pgSz w:w="11906" w:h="16838"/>
      <w:pgMar w:top="1417" w:right="1417" w:bottom="1417" w:left="1417" w:header="708" w:footer="8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F33DFE" w14:textId="77777777" w:rsidR="00655BF5" w:rsidRDefault="00655BF5" w:rsidP="001302B9">
      <w:pPr>
        <w:spacing w:after="0" w:line="240" w:lineRule="auto"/>
      </w:pPr>
      <w:r>
        <w:separator/>
      </w:r>
    </w:p>
  </w:endnote>
  <w:endnote w:type="continuationSeparator" w:id="0">
    <w:p w14:paraId="224CDA52" w14:textId="77777777" w:rsidR="00655BF5" w:rsidRDefault="00655BF5" w:rsidP="001302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NarrowE">
    <w:altName w:val="Swis721 BdOul BT"/>
    <w:charset w:val="C8"/>
    <w:family w:val="decorative"/>
    <w:notTrueType/>
    <w:pitch w:val="variable"/>
    <w:sig w:usb0="00000001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CB70E" w14:textId="77777777" w:rsidR="00995F02" w:rsidRPr="001103D8" w:rsidRDefault="00995F02">
    <w:pPr>
      <w:pStyle w:val="Zpat"/>
      <w:jc w:val="center"/>
      <w:rPr>
        <w:rFonts w:ascii="Times New Roman" w:hAnsi="Times New Roman"/>
      </w:rPr>
    </w:pPr>
    <w:r w:rsidRPr="001103D8">
      <w:rPr>
        <w:rFonts w:ascii="Times New Roman" w:hAnsi="Times New Roman"/>
      </w:rPr>
      <w:fldChar w:fldCharType="begin"/>
    </w:r>
    <w:r w:rsidRPr="001103D8">
      <w:rPr>
        <w:rFonts w:ascii="Times New Roman" w:hAnsi="Times New Roman"/>
      </w:rPr>
      <w:instrText>PAGE   \* MERGEFORMAT</w:instrText>
    </w:r>
    <w:r w:rsidRPr="001103D8">
      <w:rPr>
        <w:rFonts w:ascii="Times New Roman" w:hAnsi="Times New Roman"/>
      </w:rPr>
      <w:fldChar w:fldCharType="separate"/>
    </w:r>
    <w:r w:rsidR="0080204F">
      <w:rPr>
        <w:rFonts w:ascii="Times New Roman" w:hAnsi="Times New Roman"/>
        <w:noProof/>
      </w:rPr>
      <w:t>2</w:t>
    </w:r>
    <w:r w:rsidRPr="001103D8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AE0C2" w14:textId="77777777" w:rsidR="00655BF5" w:rsidRDefault="00655BF5" w:rsidP="001302B9">
      <w:pPr>
        <w:spacing w:after="0" w:line="240" w:lineRule="auto"/>
      </w:pPr>
      <w:r>
        <w:separator/>
      </w:r>
    </w:p>
  </w:footnote>
  <w:footnote w:type="continuationSeparator" w:id="0">
    <w:p w14:paraId="2BF0D485" w14:textId="77777777" w:rsidR="00655BF5" w:rsidRDefault="00655BF5" w:rsidP="001302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88B14" w14:textId="34376A2D" w:rsidR="008C12C7" w:rsidRPr="008C12C7" w:rsidRDefault="008C12C7">
    <w:pPr>
      <w:pStyle w:val="Zhlav"/>
      <w:rPr>
        <w:lang w:val="cs-CZ"/>
      </w:rPr>
    </w:pPr>
    <w:r>
      <w:rPr>
        <w:lang w:val="cs-CZ"/>
      </w:rPr>
      <w:t>Příloha č. 9 – Studie vytápění SPÚ Ostrava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4784A"/>
    <w:multiLevelType w:val="multilevel"/>
    <w:tmpl w:val="DD0258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D94EBF"/>
    <w:multiLevelType w:val="hybridMultilevel"/>
    <w:tmpl w:val="8BE073F4"/>
    <w:lvl w:ilvl="0" w:tplc="C5F830D0">
      <w:start w:val="8"/>
      <w:numFmt w:val="decimal"/>
      <w:lvlText w:val="%1"/>
      <w:lvlJc w:val="left"/>
      <w:pPr>
        <w:ind w:left="15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A16F9B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41445F6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27E601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440B50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3AEA03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D06E06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02ACF81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47D8A92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04D13E0"/>
    <w:multiLevelType w:val="multilevel"/>
    <w:tmpl w:val="5CBE70A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3A09E9"/>
    <w:multiLevelType w:val="hybridMultilevel"/>
    <w:tmpl w:val="D23033F4"/>
    <w:lvl w:ilvl="0" w:tplc="7106673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565A49"/>
    <w:multiLevelType w:val="hybridMultilevel"/>
    <w:tmpl w:val="E59298BC"/>
    <w:lvl w:ilvl="0" w:tplc="4D6E0760">
      <w:start w:val="3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9D51EA"/>
    <w:multiLevelType w:val="hybridMultilevel"/>
    <w:tmpl w:val="C63C89CC"/>
    <w:lvl w:ilvl="0" w:tplc="7D709642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EE4B0A"/>
    <w:multiLevelType w:val="hybridMultilevel"/>
    <w:tmpl w:val="5EB6F2F0"/>
    <w:lvl w:ilvl="0" w:tplc="33E42B3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B5D40BB"/>
    <w:multiLevelType w:val="hybridMultilevel"/>
    <w:tmpl w:val="B3429574"/>
    <w:lvl w:ilvl="0" w:tplc="9DFA2EF4">
      <w:start w:val="1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15" w:hanging="360"/>
      </w:pPr>
    </w:lvl>
    <w:lvl w:ilvl="2" w:tplc="0405001B" w:tentative="1">
      <w:start w:val="1"/>
      <w:numFmt w:val="lowerRoman"/>
      <w:lvlText w:val="%3."/>
      <w:lvlJc w:val="right"/>
      <w:pPr>
        <w:ind w:left="1935" w:hanging="180"/>
      </w:pPr>
    </w:lvl>
    <w:lvl w:ilvl="3" w:tplc="0405000F" w:tentative="1">
      <w:start w:val="1"/>
      <w:numFmt w:val="decimal"/>
      <w:lvlText w:val="%4."/>
      <w:lvlJc w:val="left"/>
      <w:pPr>
        <w:ind w:left="2655" w:hanging="360"/>
      </w:pPr>
    </w:lvl>
    <w:lvl w:ilvl="4" w:tplc="04050019" w:tentative="1">
      <w:start w:val="1"/>
      <w:numFmt w:val="lowerLetter"/>
      <w:lvlText w:val="%5."/>
      <w:lvlJc w:val="left"/>
      <w:pPr>
        <w:ind w:left="3375" w:hanging="360"/>
      </w:pPr>
    </w:lvl>
    <w:lvl w:ilvl="5" w:tplc="0405001B" w:tentative="1">
      <w:start w:val="1"/>
      <w:numFmt w:val="lowerRoman"/>
      <w:lvlText w:val="%6."/>
      <w:lvlJc w:val="right"/>
      <w:pPr>
        <w:ind w:left="4095" w:hanging="180"/>
      </w:pPr>
    </w:lvl>
    <w:lvl w:ilvl="6" w:tplc="0405000F" w:tentative="1">
      <w:start w:val="1"/>
      <w:numFmt w:val="decimal"/>
      <w:lvlText w:val="%7."/>
      <w:lvlJc w:val="left"/>
      <w:pPr>
        <w:ind w:left="4815" w:hanging="360"/>
      </w:pPr>
    </w:lvl>
    <w:lvl w:ilvl="7" w:tplc="04050019" w:tentative="1">
      <w:start w:val="1"/>
      <w:numFmt w:val="lowerLetter"/>
      <w:lvlText w:val="%8."/>
      <w:lvlJc w:val="left"/>
      <w:pPr>
        <w:ind w:left="5535" w:hanging="360"/>
      </w:pPr>
    </w:lvl>
    <w:lvl w:ilvl="8" w:tplc="040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8" w15:restartNumberingAfterBreak="0">
    <w:nsid w:val="381D6604"/>
    <w:multiLevelType w:val="hybridMultilevel"/>
    <w:tmpl w:val="E8744350"/>
    <w:lvl w:ilvl="0" w:tplc="C8AAD368">
      <w:start w:val="1"/>
      <w:numFmt w:val="decimal"/>
      <w:lvlText w:val="%1."/>
      <w:lvlJc w:val="left"/>
      <w:pPr>
        <w:ind w:left="2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8E0EF14">
      <w:start w:val="1"/>
      <w:numFmt w:val="lowerLetter"/>
      <w:lvlText w:val="%2"/>
      <w:lvlJc w:val="left"/>
      <w:pPr>
        <w:ind w:left="11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8BB28FF2">
      <w:start w:val="1"/>
      <w:numFmt w:val="lowerRoman"/>
      <w:lvlText w:val="%3"/>
      <w:lvlJc w:val="left"/>
      <w:pPr>
        <w:ind w:left="19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D40A14CA">
      <w:start w:val="1"/>
      <w:numFmt w:val="decimal"/>
      <w:lvlText w:val="%4"/>
      <w:lvlJc w:val="left"/>
      <w:pPr>
        <w:ind w:left="26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8300E5E">
      <w:start w:val="1"/>
      <w:numFmt w:val="lowerLetter"/>
      <w:lvlText w:val="%5"/>
      <w:lvlJc w:val="left"/>
      <w:pPr>
        <w:ind w:left="33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BD85098">
      <w:start w:val="1"/>
      <w:numFmt w:val="lowerRoman"/>
      <w:lvlText w:val="%6"/>
      <w:lvlJc w:val="left"/>
      <w:pPr>
        <w:ind w:left="40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9ECA550">
      <w:start w:val="1"/>
      <w:numFmt w:val="decimal"/>
      <w:lvlText w:val="%7"/>
      <w:lvlJc w:val="left"/>
      <w:pPr>
        <w:ind w:left="47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D32BF82">
      <w:start w:val="1"/>
      <w:numFmt w:val="lowerLetter"/>
      <w:lvlText w:val="%8"/>
      <w:lvlJc w:val="left"/>
      <w:pPr>
        <w:ind w:left="55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93CC17E">
      <w:start w:val="1"/>
      <w:numFmt w:val="lowerRoman"/>
      <w:lvlText w:val="%9"/>
      <w:lvlJc w:val="left"/>
      <w:pPr>
        <w:ind w:left="62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FFA0EEA"/>
    <w:multiLevelType w:val="hybridMultilevel"/>
    <w:tmpl w:val="C150C51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E62ABB"/>
    <w:multiLevelType w:val="multilevel"/>
    <w:tmpl w:val="E2567D7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" w15:restartNumberingAfterBreak="0">
    <w:nsid w:val="4A241AA6"/>
    <w:multiLevelType w:val="hybridMultilevel"/>
    <w:tmpl w:val="76BC99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7630F1"/>
    <w:multiLevelType w:val="hybridMultilevel"/>
    <w:tmpl w:val="EDB6EF6E"/>
    <w:lvl w:ilvl="0" w:tplc="DAB04D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E60878"/>
    <w:multiLevelType w:val="hybridMultilevel"/>
    <w:tmpl w:val="828CA7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6D0656"/>
    <w:multiLevelType w:val="multilevel"/>
    <w:tmpl w:val="99443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F8002F7"/>
    <w:multiLevelType w:val="hybridMultilevel"/>
    <w:tmpl w:val="5E08C2EE"/>
    <w:lvl w:ilvl="0" w:tplc="6DD61636">
      <w:start w:val="2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5D5B46"/>
    <w:multiLevelType w:val="multilevel"/>
    <w:tmpl w:val="8E2C9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71022A8"/>
    <w:multiLevelType w:val="hybridMultilevel"/>
    <w:tmpl w:val="774E687A"/>
    <w:lvl w:ilvl="0" w:tplc="A830A454">
      <w:start w:val="1"/>
      <w:numFmt w:val="decimal"/>
      <w:lvlText w:val="%1"/>
      <w:lvlJc w:val="left"/>
      <w:pPr>
        <w:ind w:left="15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95EC1D6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4D8958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3B00BA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76D0A25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1763B3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70D4D98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3E4601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219A683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8202D39"/>
    <w:multiLevelType w:val="hybridMultilevel"/>
    <w:tmpl w:val="9FDA0DF4"/>
    <w:lvl w:ilvl="0" w:tplc="1252114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2034962139">
    <w:abstractNumId w:val="7"/>
  </w:num>
  <w:num w:numId="2" w16cid:durableId="172036916">
    <w:abstractNumId w:val="18"/>
  </w:num>
  <w:num w:numId="3" w16cid:durableId="1925333273">
    <w:abstractNumId w:val="4"/>
  </w:num>
  <w:num w:numId="4" w16cid:durableId="740521188">
    <w:abstractNumId w:val="6"/>
  </w:num>
  <w:num w:numId="5" w16cid:durableId="711272988">
    <w:abstractNumId w:val="9"/>
  </w:num>
  <w:num w:numId="6" w16cid:durableId="524634145">
    <w:abstractNumId w:val="10"/>
  </w:num>
  <w:num w:numId="7" w16cid:durableId="1368412789">
    <w:abstractNumId w:val="14"/>
  </w:num>
  <w:num w:numId="8" w16cid:durableId="389615691">
    <w:abstractNumId w:val="16"/>
  </w:num>
  <w:num w:numId="9" w16cid:durableId="1060135253">
    <w:abstractNumId w:val="2"/>
  </w:num>
  <w:num w:numId="10" w16cid:durableId="1421172026">
    <w:abstractNumId w:val="0"/>
  </w:num>
  <w:num w:numId="11" w16cid:durableId="1186823041">
    <w:abstractNumId w:val="12"/>
  </w:num>
  <w:num w:numId="12" w16cid:durableId="1622223044">
    <w:abstractNumId w:val="5"/>
  </w:num>
  <w:num w:numId="13" w16cid:durableId="475033634">
    <w:abstractNumId w:val="3"/>
  </w:num>
  <w:num w:numId="14" w16cid:durableId="255552314">
    <w:abstractNumId w:val="17"/>
  </w:num>
  <w:num w:numId="15" w16cid:durableId="1406876809">
    <w:abstractNumId w:val="1"/>
  </w:num>
  <w:num w:numId="16" w16cid:durableId="495606804">
    <w:abstractNumId w:val="8"/>
  </w:num>
  <w:num w:numId="17" w16cid:durableId="677852248">
    <w:abstractNumId w:val="15"/>
  </w:num>
  <w:num w:numId="18" w16cid:durableId="1064714674">
    <w:abstractNumId w:val="11"/>
  </w:num>
  <w:num w:numId="19" w16cid:durableId="24287879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51C20"/>
    <w:rsid w:val="000005FD"/>
    <w:rsid w:val="00016137"/>
    <w:rsid w:val="00020AE8"/>
    <w:rsid w:val="00030772"/>
    <w:rsid w:val="0005329D"/>
    <w:rsid w:val="00053E23"/>
    <w:rsid w:val="00060CAE"/>
    <w:rsid w:val="0006105E"/>
    <w:rsid w:val="000664E1"/>
    <w:rsid w:val="00072343"/>
    <w:rsid w:val="00094C1B"/>
    <w:rsid w:val="000C5D43"/>
    <w:rsid w:val="000D2F64"/>
    <w:rsid w:val="000F168B"/>
    <w:rsid w:val="000F38BB"/>
    <w:rsid w:val="001103D8"/>
    <w:rsid w:val="00112200"/>
    <w:rsid w:val="00116822"/>
    <w:rsid w:val="00117D4A"/>
    <w:rsid w:val="001213DA"/>
    <w:rsid w:val="001302B9"/>
    <w:rsid w:val="00137740"/>
    <w:rsid w:val="00145993"/>
    <w:rsid w:val="00145A74"/>
    <w:rsid w:val="00146509"/>
    <w:rsid w:val="00154892"/>
    <w:rsid w:val="00154A99"/>
    <w:rsid w:val="00172782"/>
    <w:rsid w:val="00176B15"/>
    <w:rsid w:val="00180BDE"/>
    <w:rsid w:val="00182BE2"/>
    <w:rsid w:val="001876B2"/>
    <w:rsid w:val="001A3508"/>
    <w:rsid w:val="001A35C1"/>
    <w:rsid w:val="001B0DFA"/>
    <w:rsid w:val="001B1756"/>
    <w:rsid w:val="001B1A35"/>
    <w:rsid w:val="001B66AC"/>
    <w:rsid w:val="001D7955"/>
    <w:rsid w:val="00207264"/>
    <w:rsid w:val="00214186"/>
    <w:rsid w:val="00214CCE"/>
    <w:rsid w:val="00247AFE"/>
    <w:rsid w:val="00247FBC"/>
    <w:rsid w:val="002613F7"/>
    <w:rsid w:val="00262FE9"/>
    <w:rsid w:val="00265ACD"/>
    <w:rsid w:val="002728DC"/>
    <w:rsid w:val="0028245A"/>
    <w:rsid w:val="002863E2"/>
    <w:rsid w:val="002B0C8C"/>
    <w:rsid w:val="002D0471"/>
    <w:rsid w:val="002D21E7"/>
    <w:rsid w:val="002D3AD9"/>
    <w:rsid w:val="002D6D71"/>
    <w:rsid w:val="002E1C30"/>
    <w:rsid w:val="002F6B07"/>
    <w:rsid w:val="002F7E2A"/>
    <w:rsid w:val="00307AC6"/>
    <w:rsid w:val="00313FA1"/>
    <w:rsid w:val="00314AF7"/>
    <w:rsid w:val="00317147"/>
    <w:rsid w:val="00323F35"/>
    <w:rsid w:val="00337830"/>
    <w:rsid w:val="00344F24"/>
    <w:rsid w:val="00345203"/>
    <w:rsid w:val="00347BEB"/>
    <w:rsid w:val="00361D6A"/>
    <w:rsid w:val="00362356"/>
    <w:rsid w:val="00381B99"/>
    <w:rsid w:val="00391CCE"/>
    <w:rsid w:val="00397359"/>
    <w:rsid w:val="003A3BAC"/>
    <w:rsid w:val="003A7078"/>
    <w:rsid w:val="003B3F17"/>
    <w:rsid w:val="003D532E"/>
    <w:rsid w:val="003D7F5F"/>
    <w:rsid w:val="0040202F"/>
    <w:rsid w:val="004121D5"/>
    <w:rsid w:val="00434284"/>
    <w:rsid w:val="004355BB"/>
    <w:rsid w:val="0045317F"/>
    <w:rsid w:val="00461A98"/>
    <w:rsid w:val="00463642"/>
    <w:rsid w:val="00466F3B"/>
    <w:rsid w:val="0048200B"/>
    <w:rsid w:val="00496F97"/>
    <w:rsid w:val="004A5A37"/>
    <w:rsid w:val="004B2F33"/>
    <w:rsid w:val="004C458E"/>
    <w:rsid w:val="004E70E6"/>
    <w:rsid w:val="004F1596"/>
    <w:rsid w:val="005016CD"/>
    <w:rsid w:val="00504747"/>
    <w:rsid w:val="00506030"/>
    <w:rsid w:val="0052274B"/>
    <w:rsid w:val="00525CA8"/>
    <w:rsid w:val="005373B8"/>
    <w:rsid w:val="00541305"/>
    <w:rsid w:val="00543AB5"/>
    <w:rsid w:val="005444F9"/>
    <w:rsid w:val="00551C20"/>
    <w:rsid w:val="00557F81"/>
    <w:rsid w:val="0057040B"/>
    <w:rsid w:val="00570C58"/>
    <w:rsid w:val="0057561B"/>
    <w:rsid w:val="00582C32"/>
    <w:rsid w:val="00590EF1"/>
    <w:rsid w:val="00591873"/>
    <w:rsid w:val="00596364"/>
    <w:rsid w:val="005A09A8"/>
    <w:rsid w:val="005A397F"/>
    <w:rsid w:val="005A495C"/>
    <w:rsid w:val="005A512B"/>
    <w:rsid w:val="005C0315"/>
    <w:rsid w:val="005D5493"/>
    <w:rsid w:val="005E4CFC"/>
    <w:rsid w:val="0061099E"/>
    <w:rsid w:val="006131E2"/>
    <w:rsid w:val="00640C34"/>
    <w:rsid w:val="00642803"/>
    <w:rsid w:val="00655BF5"/>
    <w:rsid w:val="00657CCF"/>
    <w:rsid w:val="00662144"/>
    <w:rsid w:val="006635A6"/>
    <w:rsid w:val="006647CD"/>
    <w:rsid w:val="00680B16"/>
    <w:rsid w:val="00683D7B"/>
    <w:rsid w:val="0068525F"/>
    <w:rsid w:val="00685D5E"/>
    <w:rsid w:val="006860BD"/>
    <w:rsid w:val="006B1193"/>
    <w:rsid w:val="006E20DD"/>
    <w:rsid w:val="00700233"/>
    <w:rsid w:val="00700387"/>
    <w:rsid w:val="00707EDD"/>
    <w:rsid w:val="007349BD"/>
    <w:rsid w:val="00752120"/>
    <w:rsid w:val="00752566"/>
    <w:rsid w:val="00761514"/>
    <w:rsid w:val="00764676"/>
    <w:rsid w:val="00795FA1"/>
    <w:rsid w:val="007B1D1A"/>
    <w:rsid w:val="007B4583"/>
    <w:rsid w:val="007C6636"/>
    <w:rsid w:val="007D3FD4"/>
    <w:rsid w:val="007E148B"/>
    <w:rsid w:val="007E7628"/>
    <w:rsid w:val="007F2454"/>
    <w:rsid w:val="0080204F"/>
    <w:rsid w:val="00820E5F"/>
    <w:rsid w:val="00840167"/>
    <w:rsid w:val="0084508A"/>
    <w:rsid w:val="008474E0"/>
    <w:rsid w:val="00852BF8"/>
    <w:rsid w:val="00874629"/>
    <w:rsid w:val="0087662E"/>
    <w:rsid w:val="00895996"/>
    <w:rsid w:val="008A2048"/>
    <w:rsid w:val="008A5D4E"/>
    <w:rsid w:val="008A63CF"/>
    <w:rsid w:val="008C12C7"/>
    <w:rsid w:val="008C2BB5"/>
    <w:rsid w:val="008D1C02"/>
    <w:rsid w:val="008D3E09"/>
    <w:rsid w:val="008E518E"/>
    <w:rsid w:val="00900990"/>
    <w:rsid w:val="00901172"/>
    <w:rsid w:val="009048BF"/>
    <w:rsid w:val="009316D7"/>
    <w:rsid w:val="009422D3"/>
    <w:rsid w:val="00943739"/>
    <w:rsid w:val="00951B60"/>
    <w:rsid w:val="00970EB0"/>
    <w:rsid w:val="00980ECD"/>
    <w:rsid w:val="009837C2"/>
    <w:rsid w:val="009906AB"/>
    <w:rsid w:val="00993EC9"/>
    <w:rsid w:val="00994DFD"/>
    <w:rsid w:val="00995F02"/>
    <w:rsid w:val="00996C8A"/>
    <w:rsid w:val="009A3C6C"/>
    <w:rsid w:val="009D034D"/>
    <w:rsid w:val="009D1B9E"/>
    <w:rsid w:val="009D3313"/>
    <w:rsid w:val="009E1F34"/>
    <w:rsid w:val="009F0528"/>
    <w:rsid w:val="00A0143C"/>
    <w:rsid w:val="00A034EE"/>
    <w:rsid w:val="00A10066"/>
    <w:rsid w:val="00A27D03"/>
    <w:rsid w:val="00A418DC"/>
    <w:rsid w:val="00A42443"/>
    <w:rsid w:val="00A5327A"/>
    <w:rsid w:val="00A57A74"/>
    <w:rsid w:val="00A57C44"/>
    <w:rsid w:val="00A57CFF"/>
    <w:rsid w:val="00A77D23"/>
    <w:rsid w:val="00A83DAD"/>
    <w:rsid w:val="00A8452B"/>
    <w:rsid w:val="00A96B08"/>
    <w:rsid w:val="00B00262"/>
    <w:rsid w:val="00B010A8"/>
    <w:rsid w:val="00B047A5"/>
    <w:rsid w:val="00B20F1A"/>
    <w:rsid w:val="00B21521"/>
    <w:rsid w:val="00B2368F"/>
    <w:rsid w:val="00B54B40"/>
    <w:rsid w:val="00B75A83"/>
    <w:rsid w:val="00B8067E"/>
    <w:rsid w:val="00B953C5"/>
    <w:rsid w:val="00B974A6"/>
    <w:rsid w:val="00BA386C"/>
    <w:rsid w:val="00BA3CEC"/>
    <w:rsid w:val="00BC0888"/>
    <w:rsid w:val="00BD78ED"/>
    <w:rsid w:val="00BF192E"/>
    <w:rsid w:val="00BF22D6"/>
    <w:rsid w:val="00BF616A"/>
    <w:rsid w:val="00BF7D75"/>
    <w:rsid w:val="00C10CBF"/>
    <w:rsid w:val="00C22A9F"/>
    <w:rsid w:val="00C500C5"/>
    <w:rsid w:val="00C52F67"/>
    <w:rsid w:val="00C80F09"/>
    <w:rsid w:val="00C82B3A"/>
    <w:rsid w:val="00C8776A"/>
    <w:rsid w:val="00CB23E6"/>
    <w:rsid w:val="00CB2D4D"/>
    <w:rsid w:val="00CB65B9"/>
    <w:rsid w:val="00CC26CE"/>
    <w:rsid w:val="00CC55A6"/>
    <w:rsid w:val="00CD3F94"/>
    <w:rsid w:val="00CD503A"/>
    <w:rsid w:val="00CE501B"/>
    <w:rsid w:val="00CF5B2E"/>
    <w:rsid w:val="00D0758C"/>
    <w:rsid w:val="00D13E0D"/>
    <w:rsid w:val="00D1584F"/>
    <w:rsid w:val="00D30AA3"/>
    <w:rsid w:val="00D37A81"/>
    <w:rsid w:val="00D547DE"/>
    <w:rsid w:val="00D601AE"/>
    <w:rsid w:val="00D60336"/>
    <w:rsid w:val="00D60A55"/>
    <w:rsid w:val="00D6605D"/>
    <w:rsid w:val="00D74A65"/>
    <w:rsid w:val="00D831AD"/>
    <w:rsid w:val="00D87151"/>
    <w:rsid w:val="00D90C9C"/>
    <w:rsid w:val="00D9171A"/>
    <w:rsid w:val="00D94EB5"/>
    <w:rsid w:val="00DA278B"/>
    <w:rsid w:val="00DA453E"/>
    <w:rsid w:val="00DC5C6E"/>
    <w:rsid w:val="00DD113A"/>
    <w:rsid w:val="00DD3881"/>
    <w:rsid w:val="00E1255F"/>
    <w:rsid w:val="00E30BD4"/>
    <w:rsid w:val="00E32052"/>
    <w:rsid w:val="00E32067"/>
    <w:rsid w:val="00E44C8C"/>
    <w:rsid w:val="00E5614F"/>
    <w:rsid w:val="00E65E46"/>
    <w:rsid w:val="00E67541"/>
    <w:rsid w:val="00E67669"/>
    <w:rsid w:val="00E73109"/>
    <w:rsid w:val="00E76831"/>
    <w:rsid w:val="00E81014"/>
    <w:rsid w:val="00E82E0B"/>
    <w:rsid w:val="00E83A98"/>
    <w:rsid w:val="00E84303"/>
    <w:rsid w:val="00E85417"/>
    <w:rsid w:val="00EA43FE"/>
    <w:rsid w:val="00EB60CC"/>
    <w:rsid w:val="00EC244A"/>
    <w:rsid w:val="00EE392F"/>
    <w:rsid w:val="00F11A3F"/>
    <w:rsid w:val="00F222BF"/>
    <w:rsid w:val="00F25E40"/>
    <w:rsid w:val="00F3061C"/>
    <w:rsid w:val="00F432DF"/>
    <w:rsid w:val="00F661B8"/>
    <w:rsid w:val="00F72A30"/>
    <w:rsid w:val="00F7337E"/>
    <w:rsid w:val="00F767B4"/>
    <w:rsid w:val="00F81698"/>
    <w:rsid w:val="00F92126"/>
    <w:rsid w:val="00F94B4D"/>
    <w:rsid w:val="00F95985"/>
    <w:rsid w:val="00FA018A"/>
    <w:rsid w:val="00FA0205"/>
    <w:rsid w:val="00FA42DB"/>
    <w:rsid w:val="00FB5E92"/>
    <w:rsid w:val="00FB7FD4"/>
    <w:rsid w:val="00FC4792"/>
    <w:rsid w:val="00FF4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  <w14:docId w14:val="06B6FB45"/>
  <w15:chartTrackingRefBased/>
  <w15:docId w15:val="{BBB6D438-C13E-41A5-817A-DB4B2CA20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51C20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506030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Nadpis2">
    <w:name w:val="heading 2"/>
    <w:basedOn w:val="Nadpis1"/>
    <w:next w:val="Text"/>
    <w:link w:val="Nadpis2Char"/>
    <w:qFormat/>
    <w:rsid w:val="00506030"/>
    <w:pPr>
      <w:keepNext w:val="0"/>
      <w:keepLines w:val="0"/>
      <w:tabs>
        <w:tab w:val="left" w:pos="1400"/>
      </w:tabs>
      <w:autoSpaceDE w:val="0"/>
      <w:autoSpaceDN w:val="0"/>
      <w:spacing w:before="360" w:line="240" w:lineRule="auto"/>
      <w:ind w:left="1400" w:hanging="1400"/>
      <w:outlineLvl w:val="1"/>
    </w:pPr>
    <w:rPr>
      <w:rFonts w:ascii="Times New Roman" w:eastAsia="SimSun" w:hAnsi="Times New Roman"/>
      <w:color w:val="auto"/>
      <w:sz w:val="24"/>
      <w:szCs w:val="24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77D23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basedOn w:val="Normln"/>
    <w:rsid w:val="00496F97"/>
    <w:pPr>
      <w:autoSpaceDE w:val="0"/>
      <w:autoSpaceDN w:val="0"/>
      <w:spacing w:after="0" w:line="240" w:lineRule="auto"/>
      <w:ind w:left="1400"/>
    </w:pPr>
    <w:rPr>
      <w:rFonts w:ascii="Times New Roman" w:eastAsia="SimSun" w:hAnsi="Times New Roman"/>
      <w:sz w:val="24"/>
      <w:szCs w:val="24"/>
      <w:lang w:eastAsia="cs-CZ"/>
    </w:rPr>
  </w:style>
  <w:style w:type="paragraph" w:customStyle="1" w:styleId="Text-specifikace">
    <w:name w:val="Text - specifikace"/>
    <w:basedOn w:val="Text"/>
    <w:rsid w:val="00496F97"/>
    <w:pPr>
      <w:tabs>
        <w:tab w:val="left" w:pos="2120"/>
        <w:tab w:val="left" w:pos="2820"/>
        <w:tab w:val="left" w:pos="3540"/>
        <w:tab w:val="right" w:pos="7620"/>
        <w:tab w:val="left" w:pos="7780"/>
      </w:tabs>
    </w:pPr>
  </w:style>
  <w:style w:type="paragraph" w:styleId="Odstavecseseznamem">
    <w:name w:val="List Paragraph"/>
    <w:basedOn w:val="Normln"/>
    <w:uiPriority w:val="34"/>
    <w:qFormat/>
    <w:rsid w:val="00506030"/>
    <w:pPr>
      <w:ind w:left="720"/>
      <w:contextualSpacing/>
    </w:pPr>
  </w:style>
  <w:style w:type="paragraph" w:customStyle="1" w:styleId="Zna1">
    <w:name w:val="Zna1"/>
    <w:basedOn w:val="Normln"/>
    <w:rsid w:val="00506030"/>
    <w:pPr>
      <w:tabs>
        <w:tab w:val="left" w:pos="6837"/>
      </w:tabs>
      <w:autoSpaceDE w:val="0"/>
      <w:autoSpaceDN w:val="0"/>
      <w:spacing w:before="28" w:after="56" w:line="240" w:lineRule="auto"/>
      <w:jc w:val="both"/>
    </w:pPr>
    <w:rPr>
      <w:rFonts w:ascii="HelveticaNarrowE" w:eastAsia="SimSun" w:hAnsi="HelveticaNarrowE" w:cs="HelveticaNarrowE"/>
      <w:sz w:val="20"/>
      <w:szCs w:val="20"/>
      <w:lang w:eastAsia="cs-CZ"/>
    </w:rPr>
  </w:style>
  <w:style w:type="paragraph" w:styleId="FormtovanvHTML">
    <w:name w:val="HTML Preformatted"/>
    <w:basedOn w:val="Normln"/>
    <w:link w:val="FormtovanvHTMLChar"/>
    <w:rsid w:val="005060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SimSun" w:hAnsi="Courier New"/>
      <w:sz w:val="20"/>
      <w:szCs w:val="20"/>
      <w:lang w:val="x-none" w:eastAsia="zh-CN"/>
    </w:rPr>
  </w:style>
  <w:style w:type="character" w:customStyle="1" w:styleId="FormtovanvHTMLChar">
    <w:name w:val="Formátovaný v HTML Char"/>
    <w:link w:val="FormtovanvHTML"/>
    <w:rsid w:val="00506030"/>
    <w:rPr>
      <w:rFonts w:ascii="Courier New" w:eastAsia="SimSun" w:hAnsi="Courier New" w:cs="Courier New"/>
      <w:sz w:val="20"/>
      <w:szCs w:val="20"/>
      <w:lang w:eastAsia="zh-CN"/>
    </w:rPr>
  </w:style>
  <w:style w:type="character" w:customStyle="1" w:styleId="Nadpis2Char">
    <w:name w:val="Nadpis 2 Char"/>
    <w:link w:val="Nadpis2"/>
    <w:rsid w:val="00506030"/>
    <w:rPr>
      <w:rFonts w:ascii="Times New Roman" w:eastAsia="SimSun" w:hAnsi="Times New Roman" w:cs="Times New Roman"/>
      <w:b/>
      <w:bCs/>
      <w:sz w:val="24"/>
      <w:szCs w:val="24"/>
      <w:lang w:eastAsia="cs-CZ"/>
    </w:rPr>
  </w:style>
  <w:style w:type="character" w:customStyle="1" w:styleId="Nadpis1Char">
    <w:name w:val="Nadpis 1 Char"/>
    <w:link w:val="Nadpis1"/>
    <w:rsid w:val="0050603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obsah">
    <w:name w:val="obsah"/>
    <w:basedOn w:val="Normln"/>
    <w:rsid w:val="00344F24"/>
    <w:pPr>
      <w:tabs>
        <w:tab w:val="left" w:pos="1440"/>
        <w:tab w:val="left" w:pos="2260"/>
        <w:tab w:val="left" w:leader="dot" w:pos="8640"/>
      </w:tabs>
      <w:autoSpaceDE w:val="0"/>
      <w:autoSpaceDN w:val="0"/>
      <w:spacing w:after="0" w:line="240" w:lineRule="auto"/>
      <w:ind w:left="700" w:right="-20"/>
    </w:pPr>
    <w:rPr>
      <w:rFonts w:ascii="Times New Roman" w:eastAsia="SimSun" w:hAnsi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344F24"/>
    <w:pPr>
      <w:autoSpaceDE w:val="0"/>
      <w:autoSpaceDN w:val="0"/>
      <w:spacing w:after="56" w:line="240" w:lineRule="auto"/>
      <w:jc w:val="both"/>
    </w:pPr>
    <w:rPr>
      <w:rFonts w:ascii="HelveticaNarrowE" w:eastAsia="SimSun" w:hAnsi="HelveticaNarrowE"/>
      <w:lang w:val="x-none" w:eastAsia="x-none"/>
    </w:rPr>
  </w:style>
  <w:style w:type="character" w:customStyle="1" w:styleId="ZkladntextChar">
    <w:name w:val="Základní text Char"/>
    <w:link w:val="Zkladntext"/>
    <w:rsid w:val="00344F24"/>
    <w:rPr>
      <w:rFonts w:ascii="HelveticaNarrowE" w:eastAsia="SimSun" w:hAnsi="HelveticaNarrowE" w:cs="HelveticaNarrowE"/>
      <w:sz w:val="22"/>
      <w:szCs w:val="22"/>
    </w:rPr>
  </w:style>
  <w:style w:type="character" w:customStyle="1" w:styleId="Znakypropoznmkupodarou">
    <w:name w:val="Znaky pro poznámku pod čarou"/>
    <w:rsid w:val="00344F24"/>
  </w:style>
  <w:style w:type="character" w:styleId="Siln">
    <w:name w:val="Strong"/>
    <w:uiPriority w:val="22"/>
    <w:qFormat/>
    <w:rsid w:val="00344F24"/>
    <w:rPr>
      <w:b/>
      <w:bCs/>
    </w:rPr>
  </w:style>
  <w:style w:type="character" w:styleId="Hypertextovodkaz">
    <w:name w:val="Hyperlink"/>
    <w:uiPriority w:val="99"/>
    <w:unhideWhenUsed/>
    <w:rsid w:val="00344F24"/>
    <w:rPr>
      <w:color w:val="0000FF"/>
      <w:u w:val="single"/>
    </w:rPr>
  </w:style>
  <w:style w:type="character" w:customStyle="1" w:styleId="platne">
    <w:name w:val="platne"/>
    <w:basedOn w:val="Standardnpsmoodstavce"/>
    <w:rsid w:val="00344F24"/>
  </w:style>
  <w:style w:type="paragraph" w:styleId="Zhlav">
    <w:name w:val="header"/>
    <w:basedOn w:val="Normln"/>
    <w:link w:val="ZhlavChar"/>
    <w:uiPriority w:val="99"/>
    <w:unhideWhenUsed/>
    <w:rsid w:val="001302B9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1302B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1302B9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1302B9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302B9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1302B9"/>
    <w:rPr>
      <w:rFonts w:ascii="Tahoma" w:hAnsi="Tahoma" w:cs="Tahoma"/>
      <w:sz w:val="16"/>
      <w:szCs w:val="16"/>
      <w:lang w:eastAsia="en-US"/>
    </w:rPr>
  </w:style>
  <w:style w:type="character" w:customStyle="1" w:styleId="apple-style-span">
    <w:name w:val="apple-style-span"/>
    <w:basedOn w:val="Standardnpsmoodstavce"/>
    <w:rsid w:val="001B66AC"/>
  </w:style>
  <w:style w:type="paragraph" w:styleId="Normlnweb">
    <w:name w:val="Normal (Web)"/>
    <w:basedOn w:val="Normln"/>
    <w:uiPriority w:val="99"/>
    <w:semiHidden/>
    <w:unhideWhenUsed/>
    <w:rsid w:val="00A57A7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adpis3Char">
    <w:name w:val="Nadpis 3 Char"/>
    <w:link w:val="Nadpis3"/>
    <w:uiPriority w:val="9"/>
    <w:rsid w:val="00A77D23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apple-converted-space">
    <w:name w:val="apple-converted-space"/>
    <w:basedOn w:val="Standardnpsmoodstavce"/>
    <w:rsid w:val="00A77D23"/>
  </w:style>
  <w:style w:type="character" w:styleId="Zvraznn">
    <w:name w:val="Zvýraznění"/>
    <w:uiPriority w:val="20"/>
    <w:qFormat/>
    <w:rsid w:val="00A77D23"/>
    <w:rPr>
      <w:i/>
      <w:iCs/>
    </w:rPr>
  </w:style>
  <w:style w:type="paragraph" w:styleId="Bezmezer">
    <w:name w:val="No Spacing"/>
    <w:uiPriority w:val="1"/>
    <w:qFormat/>
    <w:rsid w:val="00F7337E"/>
    <w:rPr>
      <w:sz w:val="22"/>
      <w:szCs w:val="22"/>
      <w:lang w:eastAsia="en-US"/>
    </w:rPr>
  </w:style>
  <w:style w:type="table" w:styleId="Mkatabulky">
    <w:name w:val="Table Grid"/>
    <w:basedOn w:val="Normlntabulka"/>
    <w:uiPriority w:val="59"/>
    <w:rsid w:val="00E810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5A495C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1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2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2B293A-699C-4608-A4E0-2B8B1A07A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788</Words>
  <Characters>4655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SOVY</dc:creator>
  <cp:keywords/>
  <cp:lastModifiedBy>Ulrich Přemysl Ing.</cp:lastModifiedBy>
  <cp:revision>2</cp:revision>
  <cp:lastPrinted>2023-03-20T09:25:00Z</cp:lastPrinted>
  <dcterms:created xsi:type="dcterms:W3CDTF">2023-09-27T07:57:00Z</dcterms:created>
  <dcterms:modified xsi:type="dcterms:W3CDTF">2023-09-27T07:57:00Z</dcterms:modified>
</cp:coreProperties>
</file>